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4D9AEAC8" w14:textId="5D8EC082" w:rsidR="00C83F72" w:rsidRPr="004E4ADC" w:rsidRDefault="00C83F72" w:rsidP="00C83F72">
      <w:pPr>
        <w:pStyle w:val="Header"/>
        <w:rPr>
          <w:rFonts w:cs="Arial"/>
          <w:sz w:val="24"/>
        </w:rPr>
      </w:pPr>
      <w:r w:rsidRPr="004E4ADC">
        <w:rPr>
          <w:rFonts w:cs="Arial"/>
          <w:sz w:val="24"/>
        </w:rPr>
        <w:t>3GPP TSG RAN WG1 #1</w:t>
      </w:r>
      <w:r w:rsidR="004A067F">
        <w:rPr>
          <w:rFonts w:cs="Arial"/>
          <w:sz w:val="24"/>
        </w:rPr>
        <w:t>10</w:t>
      </w:r>
      <w:r w:rsidRPr="004E4ADC">
        <w:rPr>
          <w:rFonts w:cs="Arial"/>
          <w:sz w:val="24"/>
        </w:rPr>
        <w:t>-e</w:t>
      </w:r>
      <w:r w:rsidRPr="004E4ADC">
        <w:rPr>
          <w:rFonts w:cs="Arial"/>
          <w:sz w:val="24"/>
        </w:rPr>
        <w:tab/>
      </w:r>
      <w:r w:rsidRPr="004E4ADC">
        <w:rPr>
          <w:rFonts w:cs="Arial"/>
          <w:sz w:val="24"/>
        </w:rPr>
        <w:tab/>
        <w:t xml:space="preserve">   R1-</w:t>
      </w:r>
      <w:r w:rsidR="00106419">
        <w:rPr>
          <w:rFonts w:cs="Arial"/>
          <w:sz w:val="24"/>
        </w:rPr>
        <w:t>220</w:t>
      </w:r>
      <w:r w:rsidR="004A067F">
        <w:rPr>
          <w:rFonts w:cs="Arial"/>
          <w:sz w:val="24"/>
        </w:rPr>
        <w:t>6601</w:t>
      </w:r>
    </w:p>
    <w:p w14:paraId="1CEDBB89" w14:textId="77777777" w:rsidR="004A067F" w:rsidRPr="00420414" w:rsidRDefault="004A067F" w:rsidP="004A067F">
      <w:pPr>
        <w:ind w:left="1988" w:hanging="1988"/>
        <w:jc w:val="both"/>
        <w:rPr>
          <w:rFonts w:ascii="Arial" w:eastAsia="Batang" w:hAnsi="Arial" w:cs="Arial"/>
          <w:b/>
          <w:bCs/>
          <w:sz w:val="24"/>
        </w:rPr>
      </w:pPr>
      <w:r w:rsidRPr="00C961A7">
        <w:rPr>
          <w:rFonts w:ascii="Arial" w:eastAsia="Batang" w:hAnsi="Arial" w:cs="Arial"/>
          <w:b/>
          <w:bCs/>
          <w:sz w:val="24"/>
          <w:lang w:val="en-GB"/>
        </w:rPr>
        <w:t>Toulouse, France, August 22</w:t>
      </w:r>
      <w:r w:rsidRPr="00C961A7">
        <w:rPr>
          <w:rFonts w:ascii="Arial" w:eastAsia="Batang" w:hAnsi="Arial" w:cs="Arial"/>
          <w:b/>
          <w:bCs/>
          <w:sz w:val="24"/>
          <w:vertAlign w:val="superscript"/>
          <w:lang w:val="en-GB"/>
        </w:rPr>
        <w:t>nd</w:t>
      </w:r>
      <w:r w:rsidRPr="00C961A7">
        <w:rPr>
          <w:rFonts w:ascii="Arial" w:eastAsia="Batang" w:hAnsi="Arial" w:cs="Arial"/>
          <w:b/>
          <w:bCs/>
          <w:sz w:val="24"/>
          <w:lang w:val="en-GB"/>
        </w:rPr>
        <w:t xml:space="preserve"> – 26</w:t>
      </w:r>
      <w:r w:rsidRPr="00C961A7">
        <w:rPr>
          <w:rFonts w:ascii="Arial" w:eastAsia="Batang" w:hAnsi="Arial" w:cs="Arial"/>
          <w:b/>
          <w:bCs/>
          <w:sz w:val="24"/>
          <w:vertAlign w:val="superscript"/>
          <w:lang w:val="en-GB"/>
        </w:rPr>
        <w:t>th</w:t>
      </w:r>
      <w:r w:rsidRPr="00C961A7">
        <w:rPr>
          <w:rFonts w:ascii="Arial" w:eastAsia="Batang" w:hAnsi="Arial" w:cs="Arial"/>
          <w:b/>
          <w:bCs/>
          <w:sz w:val="24"/>
          <w:lang w:val="en-GB"/>
        </w:rPr>
        <w:t>, 2022</w:t>
      </w:r>
    </w:p>
    <w:p w14:paraId="2DE687CA" w14:textId="77777777" w:rsidR="000B5873" w:rsidRPr="007B1209" w:rsidRDefault="000B5873" w:rsidP="005D743B">
      <w:pPr>
        <w:pStyle w:val="Header"/>
        <w:rPr>
          <w:rFonts w:eastAsia="SimSun" w:cs="Arial"/>
          <w:bCs/>
          <w:sz w:val="24"/>
          <w:lang w:eastAsia="zh-CN"/>
        </w:rPr>
      </w:pPr>
    </w:p>
    <w:p w14:paraId="0610F4C2" w14:textId="68F93F2A"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9.11.</w:t>
      </w:r>
      <w:r w:rsidR="00795922">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5972B922"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4A067F" w:rsidRPr="004A067F">
        <w:rPr>
          <w:rFonts w:cs="Arial"/>
          <w:snapToGrid w:val="0"/>
          <w:kern w:val="2"/>
          <w:sz w:val="24"/>
          <w:lang w:eastAsia="ko-KR"/>
        </w:rPr>
        <w:t>Discussion on XR specific power saving techniques</w:t>
      </w:r>
    </w:p>
    <w:p w14:paraId="76DEE622" w14:textId="213528EB"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4A067F">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736E9F58" w14:textId="266862F6" w:rsidR="001B5DE3" w:rsidRDefault="001613D9" w:rsidP="001B5DE3">
      <w:r>
        <w:t>In RAN</w:t>
      </w:r>
      <w:r w:rsidR="00F805A7">
        <w:t xml:space="preserve"> #95-e, the following</w:t>
      </w:r>
      <w:r w:rsidR="00806D5E">
        <w:t>s</w:t>
      </w:r>
      <w:r w:rsidR="00F805A7">
        <w:t xml:space="preserve"> </w:t>
      </w:r>
      <w:r w:rsidR="001500D6">
        <w:t>were</w:t>
      </w:r>
      <w:r w:rsidR="006D3463">
        <w:t xml:space="preserve"> considered as objectives on XR-specific </w:t>
      </w:r>
      <w:r w:rsidR="00F577C3">
        <w:t xml:space="preserve">power saving </w:t>
      </w:r>
      <w:r w:rsidR="002B5703">
        <w:t>enhancement</w:t>
      </w:r>
      <w:r w:rsidR="006D3463">
        <w:t xml:space="preserve"> </w:t>
      </w:r>
      <w:sdt>
        <w:sdtPr>
          <w:id w:val="1854140856"/>
          <w:citation/>
        </w:sdtPr>
        <w:sdtEndPr/>
        <w:sdtContent>
          <w:r w:rsidR="00F805A7">
            <w:fldChar w:fldCharType="begin"/>
          </w:r>
          <w:r w:rsidR="00F805A7">
            <w:instrText xml:space="preserve"> CITATION RP2 \l 1033 </w:instrText>
          </w:r>
          <w:r w:rsidR="00F805A7">
            <w:fldChar w:fldCharType="separate"/>
          </w:r>
          <w:r w:rsidR="00261F08">
            <w:rPr>
              <w:noProof/>
            </w:rPr>
            <w:t>[1]</w:t>
          </w:r>
          <w:r w:rsidR="00F805A7">
            <w:fldChar w:fldCharType="end"/>
          </w:r>
        </w:sdtContent>
      </w:sdt>
      <w:r w:rsidR="006D3463">
        <w:t>.</w:t>
      </w:r>
    </w:p>
    <w:p w14:paraId="06A529A5" w14:textId="77777777" w:rsidR="004E464E" w:rsidRDefault="004E464E" w:rsidP="004E464E">
      <w:pPr>
        <w:rPr>
          <w:szCs w:val="22"/>
        </w:rPr>
      </w:pPr>
      <w:r>
        <w:t>Objectives on XR-specific Power Saving (RAN1, RAN2):</w:t>
      </w:r>
    </w:p>
    <w:p w14:paraId="093B5C63" w14:textId="77777777" w:rsidR="004E464E" w:rsidRDefault="004E464E" w:rsidP="004E464E">
      <w:pPr>
        <w:numPr>
          <w:ilvl w:val="0"/>
          <w:numId w:val="10"/>
        </w:numPr>
        <w:spacing w:after="160" w:line="256" w:lineRule="auto"/>
      </w:pPr>
      <w:r>
        <w:t>Study XR specific power saving techniques to accommodate XR service characteristics (periodicity, multiple flows, jitter, latency, reliability, etc...). Focus is on the following techniques:</w:t>
      </w:r>
    </w:p>
    <w:p w14:paraId="4553F358" w14:textId="77777777" w:rsidR="004E464E" w:rsidRDefault="004E464E" w:rsidP="004E464E">
      <w:pPr>
        <w:numPr>
          <w:ilvl w:val="1"/>
          <w:numId w:val="10"/>
        </w:numPr>
        <w:spacing w:after="160" w:line="256" w:lineRule="auto"/>
      </w:pPr>
      <w:r>
        <w:t>C-DRX enhancement.</w:t>
      </w:r>
    </w:p>
    <w:p w14:paraId="40AB4558" w14:textId="77777777" w:rsidR="004E464E" w:rsidRDefault="004E464E" w:rsidP="004E464E">
      <w:pPr>
        <w:numPr>
          <w:ilvl w:val="1"/>
          <w:numId w:val="10"/>
        </w:numPr>
        <w:spacing w:after="160" w:line="256" w:lineRule="auto"/>
      </w:pPr>
      <w:r>
        <w:t>PDCCH monitoring enhancement.</w:t>
      </w:r>
    </w:p>
    <w:p w14:paraId="1D478C26" w14:textId="2E2AAEEA" w:rsidR="00B2268E" w:rsidRDefault="00B2268E" w:rsidP="00530701">
      <w:pPr>
        <w:jc w:val="both"/>
        <w:rPr>
          <w:lang w:val="en-GB"/>
        </w:rPr>
      </w:pPr>
      <w:r>
        <w:rPr>
          <w:lang w:val="en-GB"/>
        </w:rPr>
        <w:t xml:space="preserve">In RAN1 # 109e, the following were agreed with regards to </w:t>
      </w:r>
      <w:r w:rsidR="00A94217">
        <w:rPr>
          <w:lang w:val="en-GB"/>
        </w:rPr>
        <w:t xml:space="preserve">power </w:t>
      </w:r>
      <w:r w:rsidR="00A94217">
        <w:rPr>
          <w:lang w:val="en-GB"/>
        </w:rPr>
        <w:t xml:space="preserve">saving </w:t>
      </w:r>
      <w:r w:rsidR="00A94217" w:rsidRPr="7B74481E">
        <w:rPr>
          <w:lang w:val="en-GB"/>
        </w:rPr>
        <w:t xml:space="preserve">enhancements for </w:t>
      </w:r>
      <w:proofErr w:type="gramStart"/>
      <w:r w:rsidR="00A94217" w:rsidRPr="7B74481E">
        <w:rPr>
          <w:lang w:val="en-GB"/>
        </w:rPr>
        <w:t>XR</w:t>
      </w:r>
      <w:r w:rsidR="00A12110">
        <w:rPr>
          <w:lang w:val="en-GB"/>
        </w:rPr>
        <w:t>[</w:t>
      </w:r>
      <w:proofErr w:type="gramEnd"/>
      <w:r w:rsidR="00A12110">
        <w:rPr>
          <w:lang w:val="en-GB"/>
        </w:rPr>
        <w:t>2]</w:t>
      </w:r>
    </w:p>
    <w:p w14:paraId="71E551F4" w14:textId="77777777" w:rsidR="00B2268E" w:rsidRDefault="00B2268E" w:rsidP="00530701">
      <w:pPr>
        <w:jc w:val="both"/>
        <w:rPr>
          <w:lang w:val="en-GB"/>
        </w:rPr>
      </w:pPr>
    </w:p>
    <w:p w14:paraId="261C3BBF" w14:textId="77777777" w:rsidR="00A12110" w:rsidRPr="00D610FC" w:rsidRDefault="00A12110" w:rsidP="00A12110">
      <w:pPr>
        <w:rPr>
          <w:rFonts w:eastAsia="SimSun" w:cs="Times"/>
          <w:b/>
          <w:bCs/>
          <w:szCs w:val="20"/>
          <w:highlight w:val="green"/>
        </w:rPr>
      </w:pPr>
      <w:r>
        <w:rPr>
          <w:rFonts w:eastAsia="SimSun" w:cs="Times"/>
          <w:b/>
          <w:bCs/>
          <w:szCs w:val="20"/>
          <w:highlight w:val="green"/>
        </w:rPr>
        <w:t>Agreement</w:t>
      </w:r>
    </w:p>
    <w:p w14:paraId="242CC7C9" w14:textId="77777777" w:rsidR="00A12110" w:rsidRPr="00D610FC" w:rsidRDefault="00A12110" w:rsidP="00A12110">
      <w:pPr>
        <w:rPr>
          <w:rFonts w:eastAsia="SimSun" w:cs="Times"/>
          <w:szCs w:val="20"/>
          <w:lang w:eastAsia="zh-CN"/>
        </w:rPr>
      </w:pPr>
      <w:r w:rsidRPr="00D610FC">
        <w:rPr>
          <w:rFonts w:eastAsia="SimSun" w:cs="Times"/>
          <w:szCs w:val="20"/>
        </w:rPr>
        <w:t>Rel-17 evaluation methodology for XR power saving captured in TR 38.838 is used as the baseline evaluation methodology for UE power evaluation of Rel-18 SI on XR enhancements</w:t>
      </w:r>
    </w:p>
    <w:p w14:paraId="3A07DDB3" w14:textId="77777777" w:rsidR="00A94217" w:rsidRDefault="00A94217" w:rsidP="00A94217">
      <w:pPr>
        <w:rPr>
          <w:rFonts w:eastAsia="SimSun" w:cs="Times"/>
          <w:b/>
          <w:bCs/>
          <w:szCs w:val="20"/>
          <w:highlight w:val="green"/>
        </w:rPr>
      </w:pPr>
    </w:p>
    <w:p w14:paraId="1EBFA873" w14:textId="77777777" w:rsidR="00A94217" w:rsidRDefault="00A94217" w:rsidP="00A94217">
      <w:pPr>
        <w:rPr>
          <w:rFonts w:eastAsia="SimSun" w:cs="Times"/>
          <w:b/>
          <w:bCs/>
          <w:szCs w:val="20"/>
          <w:highlight w:val="green"/>
        </w:rPr>
      </w:pPr>
    </w:p>
    <w:p w14:paraId="3960137B" w14:textId="5AD0FE7B" w:rsidR="00A94217" w:rsidRPr="00D610FC" w:rsidRDefault="00A94217" w:rsidP="00A94217">
      <w:pPr>
        <w:rPr>
          <w:rFonts w:eastAsia="SimSun" w:cs="Times"/>
          <w:b/>
          <w:bCs/>
          <w:szCs w:val="20"/>
          <w:highlight w:val="green"/>
        </w:rPr>
      </w:pPr>
      <w:r>
        <w:rPr>
          <w:rFonts w:eastAsia="SimSun" w:cs="Times"/>
          <w:b/>
          <w:bCs/>
          <w:szCs w:val="20"/>
          <w:highlight w:val="green"/>
        </w:rPr>
        <w:t>Agreement</w:t>
      </w:r>
    </w:p>
    <w:p w14:paraId="35D82D47" w14:textId="77777777" w:rsidR="00A94217" w:rsidRPr="00D610FC" w:rsidRDefault="00A94217" w:rsidP="00A94217">
      <w:pPr>
        <w:rPr>
          <w:rFonts w:cs="Times"/>
          <w:szCs w:val="20"/>
          <w:lang w:eastAsia="zh-CN"/>
        </w:rPr>
      </w:pPr>
      <w:r w:rsidRPr="00D610FC">
        <w:rPr>
          <w:rFonts w:cs="Times"/>
          <w:szCs w:val="20"/>
        </w:rPr>
        <w:t xml:space="preserve">Companies are encouraged to compare performance of the following Rel-15/16/17 features with the proposed enhancements for Rel-18 XR power saving evaluations. Power saving gain is calculated </w:t>
      </w:r>
      <w:proofErr w:type="spellStart"/>
      <w:r w:rsidRPr="00D610FC">
        <w:rPr>
          <w:rFonts w:cs="Times"/>
          <w:szCs w:val="20"/>
        </w:rPr>
        <w:t>w.r.t.</w:t>
      </w:r>
      <w:proofErr w:type="spellEnd"/>
      <w:r w:rsidRPr="00D610FC">
        <w:rPr>
          <w:rFonts w:cs="Times"/>
          <w:szCs w:val="20"/>
        </w:rPr>
        <w:t xml:space="preserve"> the </w:t>
      </w:r>
      <w:proofErr w:type="spellStart"/>
      <w:r w:rsidRPr="00D610FC">
        <w:rPr>
          <w:rFonts w:cs="Times"/>
          <w:szCs w:val="20"/>
        </w:rPr>
        <w:t>AlwaysOn</w:t>
      </w:r>
      <w:proofErr w:type="spellEnd"/>
      <w:r w:rsidRPr="00D610FC">
        <w:rPr>
          <w:rFonts w:cs="Times"/>
          <w:szCs w:val="20"/>
        </w:rPr>
        <w:t xml:space="preserve"> baseline. </w:t>
      </w:r>
    </w:p>
    <w:p w14:paraId="414DBD3B" w14:textId="77777777" w:rsidR="00A94217" w:rsidRPr="00D610FC" w:rsidRDefault="00A94217" w:rsidP="00A94217">
      <w:pPr>
        <w:pStyle w:val="ListParagraph"/>
        <w:numPr>
          <w:ilvl w:val="0"/>
          <w:numId w:val="17"/>
        </w:numPr>
        <w:overflowPunct w:val="0"/>
        <w:autoSpaceDE w:val="0"/>
        <w:autoSpaceDN w:val="0"/>
        <w:rPr>
          <w:rFonts w:cs="Times"/>
          <w:szCs w:val="20"/>
        </w:rPr>
      </w:pPr>
      <w:r w:rsidRPr="00D610FC">
        <w:rPr>
          <w:rFonts w:cs="Times"/>
          <w:szCs w:val="20"/>
        </w:rPr>
        <w:t>Rel-15/16 CDRX including long DRX cycle, short DRX cycle and DRX command MAC CE and DCP</w:t>
      </w:r>
    </w:p>
    <w:p w14:paraId="5E61625D" w14:textId="77777777" w:rsidR="00A94217" w:rsidRPr="00D610FC" w:rsidRDefault="00A94217" w:rsidP="00A94217">
      <w:pPr>
        <w:pStyle w:val="ListParagraph"/>
        <w:numPr>
          <w:ilvl w:val="0"/>
          <w:numId w:val="17"/>
        </w:numPr>
        <w:overflowPunct w:val="0"/>
        <w:autoSpaceDE w:val="0"/>
        <w:autoSpaceDN w:val="0"/>
        <w:rPr>
          <w:rFonts w:cs="Times"/>
          <w:szCs w:val="20"/>
        </w:rPr>
      </w:pPr>
      <w:r w:rsidRPr="00D610FC">
        <w:rPr>
          <w:rFonts w:cs="Times"/>
          <w:szCs w:val="20"/>
        </w:rPr>
        <w:t>Rel-17 PDCCH adaptation including PDCCH skipping and SSSG switching</w:t>
      </w:r>
    </w:p>
    <w:p w14:paraId="59077322" w14:textId="77777777" w:rsidR="00A94217" w:rsidRPr="00D610FC" w:rsidRDefault="00A94217" w:rsidP="00A94217">
      <w:pPr>
        <w:overflowPunct w:val="0"/>
        <w:autoSpaceDE w:val="0"/>
        <w:autoSpaceDN w:val="0"/>
        <w:contextualSpacing/>
        <w:rPr>
          <w:rFonts w:cs="Times"/>
          <w:szCs w:val="20"/>
        </w:rPr>
      </w:pPr>
      <w:r w:rsidRPr="00D610FC">
        <w:rPr>
          <w:rFonts w:cs="Times"/>
          <w:szCs w:val="20"/>
        </w:rPr>
        <w:t>Note: up to companies to report the configuration of the Rel-15/16/17 features</w:t>
      </w:r>
    </w:p>
    <w:p w14:paraId="0DD8C808" w14:textId="77777777" w:rsidR="00A94217" w:rsidRDefault="00A94217" w:rsidP="00A94217">
      <w:pPr>
        <w:rPr>
          <w:lang w:eastAsia="x-none"/>
        </w:rPr>
      </w:pPr>
    </w:p>
    <w:p w14:paraId="20BC07B3" w14:textId="77777777" w:rsidR="00A94217" w:rsidRDefault="00A94217" w:rsidP="00A94217">
      <w:pPr>
        <w:rPr>
          <w:lang w:eastAsia="x-none"/>
        </w:rPr>
      </w:pPr>
    </w:p>
    <w:p w14:paraId="688029B4" w14:textId="77777777" w:rsidR="00A94217" w:rsidRPr="00D610FC" w:rsidRDefault="00A94217" w:rsidP="00A94217">
      <w:pPr>
        <w:rPr>
          <w:rFonts w:eastAsia="SimSun" w:cs="Times"/>
          <w:b/>
          <w:bCs/>
          <w:szCs w:val="20"/>
          <w:highlight w:val="green"/>
        </w:rPr>
      </w:pPr>
      <w:r>
        <w:rPr>
          <w:rFonts w:eastAsia="SimSun" w:cs="Times"/>
          <w:b/>
          <w:bCs/>
          <w:szCs w:val="20"/>
          <w:highlight w:val="green"/>
        </w:rPr>
        <w:t>Agreement</w:t>
      </w:r>
    </w:p>
    <w:p w14:paraId="17CCC9C4" w14:textId="77777777" w:rsidR="00A94217" w:rsidRPr="000B4ECC" w:rsidRDefault="00A94217" w:rsidP="00A94217">
      <w:pPr>
        <w:rPr>
          <w:bCs/>
        </w:rPr>
      </w:pPr>
      <w:r w:rsidRPr="000B4ECC">
        <w:rPr>
          <w:bCs/>
        </w:rPr>
        <w:t>For power saving study of Rel-18 XR SI, CDRX enhancements to evaluate in this study item are to be selected from the following:</w:t>
      </w:r>
    </w:p>
    <w:p w14:paraId="266522D8" w14:textId="77777777" w:rsidR="00A94217" w:rsidRPr="00650406" w:rsidRDefault="00A94217" w:rsidP="00A94217">
      <w:pPr>
        <w:pStyle w:val="ListParagraph"/>
        <w:numPr>
          <w:ilvl w:val="0"/>
          <w:numId w:val="16"/>
        </w:numPr>
        <w:overflowPunct w:val="0"/>
        <w:autoSpaceDE w:val="0"/>
        <w:autoSpaceDN w:val="0"/>
        <w:adjustRightInd w:val="0"/>
        <w:textAlignment w:val="baseline"/>
      </w:pPr>
      <w:r w:rsidRPr="00650406">
        <w:rPr>
          <w:bCs/>
        </w:rPr>
        <w:t>High priority Issue 1-1</w:t>
      </w:r>
      <w:r w:rsidRPr="00650406">
        <w:t>: Alignment between CDRX and XR traffic for resolving the mismatch between CDRX cycle and XR traffic periodicity for each flow</w:t>
      </w:r>
    </w:p>
    <w:p w14:paraId="10F68C9E" w14:textId="77777777" w:rsidR="00A94217" w:rsidRPr="00650406" w:rsidRDefault="00A94217" w:rsidP="00A94217">
      <w:pPr>
        <w:pStyle w:val="ListParagraph"/>
        <w:numPr>
          <w:ilvl w:val="0"/>
          <w:numId w:val="16"/>
        </w:numPr>
        <w:overflowPunct w:val="0"/>
        <w:autoSpaceDE w:val="0"/>
        <w:autoSpaceDN w:val="0"/>
        <w:adjustRightInd w:val="0"/>
        <w:textAlignment w:val="baseline"/>
      </w:pPr>
      <w:r w:rsidRPr="00650406">
        <w:rPr>
          <w:bCs/>
        </w:rPr>
        <w:t>High priority Issue 1-2</w:t>
      </w:r>
      <w:r w:rsidRPr="00650406">
        <w:t>: C-DRX enhancements to handle jitter</w:t>
      </w:r>
    </w:p>
    <w:p w14:paraId="5D7D3C33" w14:textId="77777777" w:rsidR="00A94217" w:rsidRPr="00650406" w:rsidRDefault="00A94217" w:rsidP="00A94217">
      <w:pPr>
        <w:pStyle w:val="ListParagraph"/>
        <w:numPr>
          <w:ilvl w:val="0"/>
          <w:numId w:val="16"/>
        </w:numPr>
        <w:overflowPunct w:val="0"/>
        <w:autoSpaceDE w:val="0"/>
        <w:autoSpaceDN w:val="0"/>
        <w:adjustRightInd w:val="0"/>
        <w:textAlignment w:val="baseline"/>
      </w:pPr>
      <w:r w:rsidRPr="00650406">
        <w:rPr>
          <w:bCs/>
        </w:rPr>
        <w:t>Medium priority Issue 1-3</w:t>
      </w:r>
      <w:r w:rsidRPr="00650406">
        <w:t xml:space="preserve">: CDRX enhancements for multiple XR traffic flows </w:t>
      </w:r>
      <w:r w:rsidRPr="00650406">
        <w:rPr>
          <w:lang w:val="fr-FR"/>
        </w:rPr>
        <w:t>[Note 2]</w:t>
      </w:r>
    </w:p>
    <w:p w14:paraId="287B5036" w14:textId="77777777" w:rsidR="00A94217" w:rsidRPr="00650406" w:rsidRDefault="00A94217" w:rsidP="00A94217">
      <w:pPr>
        <w:pStyle w:val="ListParagraph"/>
        <w:numPr>
          <w:ilvl w:val="0"/>
          <w:numId w:val="16"/>
        </w:numPr>
        <w:overflowPunct w:val="0"/>
        <w:autoSpaceDE w:val="0"/>
        <w:autoSpaceDN w:val="0"/>
        <w:adjustRightInd w:val="0"/>
        <w:textAlignment w:val="baseline"/>
      </w:pPr>
      <w:r w:rsidRPr="00650406">
        <w:rPr>
          <w:bCs/>
        </w:rPr>
        <w:t>Low priority Issue 1-4:</w:t>
      </w:r>
      <w:r w:rsidRPr="00650406">
        <w:t xml:space="preserve"> CDRX enhancements to adjust to variable burst sizes and frame rate</w:t>
      </w:r>
    </w:p>
    <w:p w14:paraId="1DC0FFBC" w14:textId="77777777" w:rsidR="00A94217" w:rsidRPr="00650406" w:rsidRDefault="00A94217" w:rsidP="00A94217">
      <w:pPr>
        <w:pStyle w:val="ListParagraph"/>
        <w:numPr>
          <w:ilvl w:val="1"/>
          <w:numId w:val="16"/>
        </w:numPr>
        <w:overflowPunct w:val="0"/>
        <w:autoSpaceDE w:val="0"/>
        <w:autoSpaceDN w:val="0"/>
        <w:adjustRightInd w:val="0"/>
        <w:textAlignment w:val="baseline"/>
      </w:pPr>
      <w:r w:rsidRPr="00650406">
        <w:rPr>
          <w:bCs/>
        </w:rPr>
        <w:t xml:space="preserve">Note: Some companies think the adjustment for </w:t>
      </w:r>
      <w:r w:rsidRPr="00650406">
        <w:t>variable burst sizes</w:t>
      </w:r>
      <w:r w:rsidRPr="00650406">
        <w:rPr>
          <w:bCs/>
        </w:rPr>
        <w:t xml:space="preserve"> can be realized by existing spec already</w:t>
      </w:r>
    </w:p>
    <w:p w14:paraId="101F9A27" w14:textId="77777777" w:rsidR="00A94217" w:rsidRPr="00650406" w:rsidRDefault="00A94217" w:rsidP="00A94217">
      <w:pPr>
        <w:pStyle w:val="ListParagraph"/>
        <w:numPr>
          <w:ilvl w:val="0"/>
          <w:numId w:val="16"/>
        </w:numPr>
        <w:overflowPunct w:val="0"/>
        <w:autoSpaceDE w:val="0"/>
        <w:autoSpaceDN w:val="0"/>
        <w:adjustRightInd w:val="0"/>
        <w:textAlignment w:val="baseline"/>
      </w:pPr>
      <w:r w:rsidRPr="00650406">
        <w:rPr>
          <w:bCs/>
        </w:rPr>
        <w:t>Low priority Issue 1-5</w:t>
      </w:r>
      <w:r w:rsidRPr="00650406">
        <w:t xml:space="preserve">: low latency handling </w:t>
      </w:r>
    </w:p>
    <w:p w14:paraId="27698F41" w14:textId="77777777" w:rsidR="00A94217" w:rsidRPr="00650406" w:rsidRDefault="00A94217" w:rsidP="00A94217">
      <w:pPr>
        <w:pStyle w:val="ListParagraph"/>
        <w:numPr>
          <w:ilvl w:val="0"/>
          <w:numId w:val="16"/>
        </w:numPr>
        <w:overflowPunct w:val="0"/>
        <w:autoSpaceDE w:val="0"/>
        <w:autoSpaceDN w:val="0"/>
        <w:adjustRightInd w:val="0"/>
        <w:textAlignment w:val="baseline"/>
      </w:pPr>
      <w:r w:rsidRPr="00650406">
        <w:rPr>
          <w:bCs/>
        </w:rPr>
        <w:t>Low priority Issue 1-6</w:t>
      </w:r>
      <w:r w:rsidRPr="00650406">
        <w:t>: SFN wraparound mismatch (if handled in RAN1)</w:t>
      </w:r>
    </w:p>
    <w:p w14:paraId="17A97639" w14:textId="77777777" w:rsidR="00A94217" w:rsidRPr="000B4ECC" w:rsidRDefault="00A94217" w:rsidP="00A94217">
      <w:pPr>
        <w:rPr>
          <w:bCs/>
        </w:rPr>
      </w:pPr>
      <w:r w:rsidRPr="00E43813">
        <w:rPr>
          <w:bCs/>
        </w:rPr>
        <w:t>FFS</w:t>
      </w:r>
      <w:r>
        <w:rPr>
          <w:bCs/>
        </w:rPr>
        <w:t>:</w:t>
      </w:r>
      <w:r w:rsidRPr="00E43813">
        <w:rPr>
          <w:bCs/>
        </w:rPr>
        <w:t xml:space="preserve"> how the solutions or the combination of the solutions can handle all the identified issues.</w:t>
      </w:r>
    </w:p>
    <w:p w14:paraId="5B2938BB" w14:textId="77777777" w:rsidR="00A94217" w:rsidRPr="000B4ECC" w:rsidRDefault="00A94217" w:rsidP="00A94217">
      <w:pPr>
        <w:rPr>
          <w:bCs/>
        </w:rPr>
      </w:pPr>
      <w:r w:rsidRPr="000B4ECC">
        <w:rPr>
          <w:bCs/>
        </w:rPr>
        <w:t>Note 1: Other considerations are not precluded</w:t>
      </w:r>
    </w:p>
    <w:p w14:paraId="57723779" w14:textId="77777777" w:rsidR="00A94217" w:rsidRPr="000B4ECC" w:rsidRDefault="00A94217" w:rsidP="00A94217">
      <w:pPr>
        <w:rPr>
          <w:bCs/>
        </w:rPr>
      </w:pPr>
      <w:r w:rsidRPr="000B4ECC">
        <w:rPr>
          <w:bCs/>
        </w:rPr>
        <w:t>Note 2: It can also be adopted for addressing issue 1-1</w:t>
      </w:r>
    </w:p>
    <w:p w14:paraId="53C6F91E" w14:textId="77777777" w:rsidR="00A94217" w:rsidRPr="000B4ECC" w:rsidRDefault="00A94217" w:rsidP="00A94217">
      <w:pPr>
        <w:rPr>
          <w:bCs/>
        </w:rPr>
      </w:pPr>
      <w:r w:rsidRPr="000B4ECC">
        <w:rPr>
          <w:bCs/>
        </w:rPr>
        <w:t>Note 3: Companies are encouraged to clarify or provide more details of the proposed solutions, for addressing concerns from the group.</w:t>
      </w:r>
    </w:p>
    <w:p w14:paraId="134FDDC6" w14:textId="77777777" w:rsidR="00A94217" w:rsidRPr="004A3A50" w:rsidRDefault="00A94217" w:rsidP="00A94217">
      <w:r>
        <w:t>Additional details can be found in R1-</w:t>
      </w:r>
      <w:r w:rsidRPr="00C616F8">
        <w:t>2205411</w:t>
      </w:r>
      <w:r>
        <w:t>.</w:t>
      </w:r>
    </w:p>
    <w:p w14:paraId="79FBC1A7" w14:textId="77777777" w:rsidR="00A94217" w:rsidRDefault="00A94217" w:rsidP="00A94217">
      <w:pPr>
        <w:rPr>
          <w:lang w:eastAsia="x-none"/>
        </w:rPr>
      </w:pPr>
    </w:p>
    <w:p w14:paraId="4A4123DF" w14:textId="77777777" w:rsidR="00A94217" w:rsidRPr="00D610FC" w:rsidRDefault="00A94217" w:rsidP="00A94217">
      <w:pPr>
        <w:rPr>
          <w:rFonts w:eastAsia="SimSun" w:cs="Times"/>
          <w:b/>
          <w:bCs/>
          <w:szCs w:val="20"/>
          <w:highlight w:val="green"/>
        </w:rPr>
      </w:pPr>
      <w:r>
        <w:rPr>
          <w:rFonts w:eastAsia="SimSun" w:cs="Times"/>
          <w:b/>
          <w:bCs/>
          <w:szCs w:val="20"/>
          <w:highlight w:val="green"/>
        </w:rPr>
        <w:t>Agreement</w:t>
      </w:r>
    </w:p>
    <w:p w14:paraId="4009F3C2" w14:textId="77777777" w:rsidR="00A94217" w:rsidRPr="00C616F8" w:rsidRDefault="00A94217" w:rsidP="00A94217">
      <w:r w:rsidRPr="00C616F8">
        <w:rPr>
          <w:bCs/>
        </w:rPr>
        <w:t>For power saving study of Rel-18 XR SI, PDCCH monitoring enhancements to evaluate in this study item are to be selected from the following</w:t>
      </w:r>
    </w:p>
    <w:p w14:paraId="58D939D5" w14:textId="77777777" w:rsidR="00A94217" w:rsidRPr="00C616F8" w:rsidRDefault="00A94217" w:rsidP="00A94217">
      <w:pPr>
        <w:pStyle w:val="ListParagraph"/>
        <w:numPr>
          <w:ilvl w:val="0"/>
          <w:numId w:val="18"/>
        </w:numPr>
        <w:overflowPunct w:val="0"/>
        <w:autoSpaceDE w:val="0"/>
        <w:autoSpaceDN w:val="0"/>
        <w:adjustRightInd w:val="0"/>
        <w:textAlignment w:val="baseline"/>
        <w:rPr>
          <w:bCs/>
        </w:rPr>
      </w:pPr>
      <w:r w:rsidRPr="00C616F8">
        <w:t xml:space="preserve">Low priority Issue 2-1: Alignment between PDCCH monitoring and XR traffic to resolve the mismatch between PDCCH monitoring periodicity and XR traffic periodicity. </w:t>
      </w:r>
    </w:p>
    <w:p w14:paraId="208C90D9" w14:textId="77777777" w:rsidR="00A94217" w:rsidRPr="00C616F8" w:rsidRDefault="00A94217" w:rsidP="00A94217">
      <w:pPr>
        <w:pStyle w:val="ListParagraph"/>
        <w:numPr>
          <w:ilvl w:val="1"/>
          <w:numId w:val="18"/>
        </w:numPr>
        <w:overflowPunct w:val="0"/>
        <w:autoSpaceDE w:val="0"/>
        <w:autoSpaceDN w:val="0"/>
        <w:adjustRightInd w:val="0"/>
        <w:textAlignment w:val="baseline"/>
        <w:rPr>
          <w:bCs/>
        </w:rPr>
      </w:pPr>
      <w:r w:rsidRPr="00C616F8">
        <w:t>Note: some companies think Rel-17 PDCCH monitoring adaptation can solve issue 2-1 or achieve similar intended outcome</w:t>
      </w:r>
    </w:p>
    <w:p w14:paraId="4B9DA0F5" w14:textId="77777777" w:rsidR="00A94217" w:rsidRPr="00C616F8" w:rsidRDefault="00A94217" w:rsidP="00A94217">
      <w:pPr>
        <w:pStyle w:val="ListParagraph"/>
        <w:numPr>
          <w:ilvl w:val="1"/>
          <w:numId w:val="18"/>
        </w:numPr>
        <w:overflowPunct w:val="0"/>
        <w:autoSpaceDE w:val="0"/>
        <w:autoSpaceDN w:val="0"/>
        <w:adjustRightInd w:val="0"/>
        <w:textAlignment w:val="baseline"/>
        <w:rPr>
          <w:bCs/>
        </w:rPr>
      </w:pPr>
      <w:r w:rsidRPr="00C616F8">
        <w:lastRenderedPageBreak/>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7934C5D2" w14:textId="77777777" w:rsidR="00A94217" w:rsidRPr="00C616F8" w:rsidRDefault="00A94217" w:rsidP="00A94217">
      <w:pPr>
        <w:pStyle w:val="ListParagraph"/>
        <w:numPr>
          <w:ilvl w:val="0"/>
          <w:numId w:val="18"/>
        </w:numPr>
        <w:overflowPunct w:val="0"/>
        <w:autoSpaceDE w:val="0"/>
        <w:autoSpaceDN w:val="0"/>
        <w:adjustRightInd w:val="0"/>
        <w:textAlignment w:val="baseline"/>
      </w:pPr>
      <w:r w:rsidRPr="00C616F8">
        <w:t xml:space="preserve">Low priority Issue 2-2: XR-dedicated PDCCH monitoring window to supplement CDRX for multi-flow traffic. </w:t>
      </w:r>
    </w:p>
    <w:p w14:paraId="7895FBED" w14:textId="77777777" w:rsidR="00A94217" w:rsidRPr="00C616F8" w:rsidRDefault="00A94217" w:rsidP="00A94217">
      <w:pPr>
        <w:pStyle w:val="ListParagraph"/>
        <w:numPr>
          <w:ilvl w:val="1"/>
          <w:numId w:val="18"/>
        </w:numPr>
        <w:overflowPunct w:val="0"/>
        <w:autoSpaceDE w:val="0"/>
        <w:autoSpaceDN w:val="0"/>
        <w:adjustRightInd w:val="0"/>
        <w:textAlignment w:val="baseline"/>
      </w:pPr>
      <w:r w:rsidRPr="00C616F8">
        <w:t>Note: some companies think Rel-17 PDCCH monitoring adaptation can solve issue 2-2 or achieve similar intended outcome</w:t>
      </w:r>
    </w:p>
    <w:p w14:paraId="2CEEB001" w14:textId="77777777" w:rsidR="00A94217" w:rsidRPr="00C616F8" w:rsidRDefault="00A94217" w:rsidP="00A94217">
      <w:pPr>
        <w:pStyle w:val="ListParagraph"/>
        <w:numPr>
          <w:ilvl w:val="1"/>
          <w:numId w:val="18"/>
        </w:numPr>
        <w:overflowPunct w:val="0"/>
        <w:autoSpaceDE w:val="0"/>
        <w:autoSpaceDN w:val="0"/>
        <w:adjustRightInd w:val="0"/>
        <w:textAlignment w:val="baseline"/>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BE2E869" w14:textId="77777777" w:rsidR="00A94217" w:rsidRPr="00C616F8" w:rsidRDefault="00A94217" w:rsidP="00A94217">
      <w:pPr>
        <w:pStyle w:val="ListParagraph"/>
        <w:numPr>
          <w:ilvl w:val="0"/>
          <w:numId w:val="18"/>
        </w:numPr>
        <w:overflowPunct w:val="0"/>
        <w:autoSpaceDE w:val="0"/>
        <w:autoSpaceDN w:val="0"/>
        <w:adjustRightInd w:val="0"/>
        <w:textAlignment w:val="baseline"/>
      </w:pPr>
      <w:r w:rsidRPr="00C616F8">
        <w:t xml:space="preserve">High priority Issue 2-3: Enhancements to Rel-17 PDCCH monitoring adaptation. </w:t>
      </w:r>
    </w:p>
    <w:p w14:paraId="2AFADA04" w14:textId="77777777" w:rsidR="00A94217" w:rsidRPr="00C616F8" w:rsidRDefault="00A94217" w:rsidP="00A94217">
      <w:pPr>
        <w:pStyle w:val="ListParagraph"/>
        <w:numPr>
          <w:ilvl w:val="1"/>
          <w:numId w:val="18"/>
        </w:numPr>
        <w:overflowPunct w:val="0"/>
        <w:autoSpaceDE w:val="0"/>
        <w:autoSpaceDN w:val="0"/>
        <w:adjustRightInd w:val="0"/>
        <w:textAlignment w:val="baseline"/>
      </w:pPr>
      <w:r w:rsidRPr="00C616F8">
        <w:t>Note: Discussion on some enhancements may depend on the outcome of Rel-17 PDCCH monitoring adaptation maintenance</w:t>
      </w:r>
    </w:p>
    <w:p w14:paraId="748A8512" w14:textId="77777777" w:rsidR="00A94217" w:rsidRPr="00C616F8" w:rsidRDefault="00A94217" w:rsidP="00A94217">
      <w:pPr>
        <w:pStyle w:val="ListParagraph"/>
        <w:numPr>
          <w:ilvl w:val="1"/>
          <w:numId w:val="18"/>
        </w:numPr>
        <w:overflowPunct w:val="0"/>
        <w:autoSpaceDE w:val="0"/>
        <w:autoSpaceDN w:val="0"/>
        <w:adjustRightInd w:val="0"/>
        <w:textAlignment w:val="baseline"/>
      </w:pPr>
      <w:r w:rsidRPr="00C616F8">
        <w:t xml:space="preserve">Note: </w:t>
      </w:r>
      <w:r w:rsidRPr="00C616F8">
        <w:rPr>
          <w:rFonts w:eastAsia="DengXian"/>
          <w:lang w:eastAsia="zh-CN"/>
        </w:rPr>
        <w:t>The study on enhancement to R17 PDCCH monitoring adaptation should focus on the techniques that are used for addressing XR-specific issues, e.g., jitter</w:t>
      </w:r>
    </w:p>
    <w:p w14:paraId="011FF788" w14:textId="77777777" w:rsidR="00A94217" w:rsidRPr="00C616F8" w:rsidRDefault="00A94217" w:rsidP="00A94217">
      <w:pPr>
        <w:pStyle w:val="ListParagraph"/>
        <w:ind w:left="0"/>
      </w:pPr>
      <w:r w:rsidRPr="00C616F8">
        <w:t>Note 1: Other considerations are not precluded</w:t>
      </w:r>
    </w:p>
    <w:p w14:paraId="4267D6C7" w14:textId="77777777" w:rsidR="00A94217" w:rsidRPr="00C616F8" w:rsidRDefault="00A94217" w:rsidP="00A94217">
      <w:pPr>
        <w:pStyle w:val="ListParagraph"/>
        <w:ind w:left="0"/>
      </w:pPr>
      <w:r w:rsidRPr="00C616F8">
        <w:t xml:space="preserve">Note 2: Companies are encouraged to clarify or provide more details of the proposed solutions, for addressing concerns from the group. </w:t>
      </w:r>
    </w:p>
    <w:p w14:paraId="24A756E1" w14:textId="77777777" w:rsidR="00A94217" w:rsidRDefault="00A94217" w:rsidP="00A94217">
      <w:pPr>
        <w:rPr>
          <w:lang w:eastAsia="x-none"/>
        </w:rPr>
      </w:pPr>
    </w:p>
    <w:p w14:paraId="42BCB8B9" w14:textId="77777777" w:rsidR="00A94217" w:rsidRPr="00D610FC" w:rsidRDefault="00A94217" w:rsidP="00A94217">
      <w:pPr>
        <w:rPr>
          <w:rFonts w:eastAsia="SimSun" w:cs="Times"/>
          <w:b/>
          <w:bCs/>
          <w:szCs w:val="20"/>
          <w:highlight w:val="green"/>
        </w:rPr>
      </w:pPr>
      <w:r>
        <w:rPr>
          <w:rFonts w:eastAsia="SimSun" w:cs="Times"/>
          <w:b/>
          <w:bCs/>
          <w:szCs w:val="20"/>
          <w:highlight w:val="green"/>
        </w:rPr>
        <w:t>Agreement</w:t>
      </w:r>
    </w:p>
    <w:p w14:paraId="5D0779E1" w14:textId="77777777" w:rsidR="00A94217" w:rsidRPr="00C616F8" w:rsidRDefault="00A94217" w:rsidP="00A94217">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02DBA36E" w14:textId="77777777" w:rsidR="00A94217" w:rsidRPr="0030343C" w:rsidRDefault="00A94217" w:rsidP="00A94217">
      <w:pPr>
        <w:pStyle w:val="ListParagraph"/>
        <w:numPr>
          <w:ilvl w:val="0"/>
          <w:numId w:val="18"/>
        </w:numPr>
        <w:overflowPunct w:val="0"/>
        <w:autoSpaceDE w:val="0"/>
        <w:autoSpaceDN w:val="0"/>
        <w:adjustRightInd w:val="0"/>
        <w:textAlignment w:val="baseline"/>
      </w:pPr>
      <w:r w:rsidRPr="00C616F8">
        <w:t>Issue 3-1</w:t>
      </w:r>
      <w:r w:rsidRPr="0030343C">
        <w:t>: Misalign</w:t>
      </w:r>
      <w:r>
        <w:t>ed</w:t>
      </w:r>
      <w:r w:rsidRPr="0030343C">
        <w:t xml:space="preserve"> </w:t>
      </w:r>
      <w:r>
        <w:t>UE transmission and reception</w:t>
      </w:r>
      <w:r w:rsidRPr="0030343C">
        <w:t xml:space="preserve">. </w:t>
      </w:r>
    </w:p>
    <w:p w14:paraId="3F195BA6" w14:textId="77777777" w:rsidR="00A94217" w:rsidRPr="00F4735C" w:rsidRDefault="00A94217" w:rsidP="00A94217">
      <w:pPr>
        <w:pStyle w:val="ListParagraph"/>
        <w:numPr>
          <w:ilvl w:val="0"/>
          <w:numId w:val="18"/>
        </w:numPr>
        <w:overflowPunct w:val="0"/>
        <w:autoSpaceDE w:val="0"/>
        <w:autoSpaceDN w:val="0"/>
        <w:adjustRightInd w:val="0"/>
        <w:textAlignment w:val="baseline"/>
      </w:pPr>
      <w:r w:rsidRPr="00C616F8">
        <w:t>Issue 3-2</w:t>
      </w:r>
      <w:r w:rsidRPr="00F4735C">
        <w:t>: Power saving by XR-aware scheduling.</w:t>
      </w:r>
    </w:p>
    <w:p w14:paraId="4ADDBAFC" w14:textId="77777777" w:rsidR="00A94217" w:rsidRPr="0030343C" w:rsidRDefault="00A94217" w:rsidP="00A94217">
      <w:pPr>
        <w:pStyle w:val="ListParagraph"/>
        <w:numPr>
          <w:ilvl w:val="1"/>
          <w:numId w:val="18"/>
        </w:numPr>
        <w:overflowPunct w:val="0"/>
        <w:autoSpaceDE w:val="0"/>
        <w:autoSpaceDN w:val="0"/>
        <w:adjustRightInd w:val="0"/>
        <w:textAlignment w:val="baseline"/>
      </w:pPr>
      <w:r>
        <w:t>Note 1b: XR SI objective has XR-awareness in RAN listed as a specific topic of RAN2 study</w:t>
      </w:r>
    </w:p>
    <w:p w14:paraId="375B318F" w14:textId="77777777" w:rsidR="00A94217" w:rsidRPr="0030343C" w:rsidRDefault="00A94217" w:rsidP="00A94217">
      <w:pPr>
        <w:pStyle w:val="ListParagraph"/>
        <w:numPr>
          <w:ilvl w:val="0"/>
          <w:numId w:val="18"/>
        </w:numPr>
        <w:overflowPunct w:val="0"/>
        <w:autoSpaceDE w:val="0"/>
        <w:autoSpaceDN w:val="0"/>
        <w:adjustRightInd w:val="0"/>
        <w:textAlignment w:val="baseline"/>
      </w:pPr>
      <w:r w:rsidRPr="00C616F8">
        <w:t>Issue 3-3</w:t>
      </w:r>
      <w:r w:rsidRPr="0030343C">
        <w:t xml:space="preserve">: Unnecessary data transmission in allocated resources. </w:t>
      </w:r>
    </w:p>
    <w:p w14:paraId="408916E3" w14:textId="77777777" w:rsidR="00A94217" w:rsidRDefault="00A94217" w:rsidP="00A94217">
      <w:r w:rsidRPr="0030343C">
        <w:t>Note 1: Rel-18 XR SI objective only has CDRX enhancements and PDCCH monitoring enhancements</w:t>
      </w:r>
      <w:r>
        <w:t xml:space="preserve"> explicitly listed</w:t>
      </w:r>
      <w:r w:rsidRPr="0030343C">
        <w:t xml:space="preserve"> as focus of RAN1 study</w:t>
      </w:r>
    </w:p>
    <w:p w14:paraId="663FD76E" w14:textId="77777777" w:rsidR="00A94217" w:rsidRPr="0030343C" w:rsidRDefault="00A94217" w:rsidP="00A94217">
      <w:r w:rsidRPr="0030343C">
        <w:t xml:space="preserve">Note </w:t>
      </w:r>
      <w:r>
        <w:t>2</w:t>
      </w:r>
      <w:r w:rsidRPr="0030343C">
        <w:t>: Other considerations are not precluded</w:t>
      </w:r>
    </w:p>
    <w:p w14:paraId="3A38966A" w14:textId="77777777" w:rsidR="00A94217" w:rsidRDefault="00A94217" w:rsidP="00A94217">
      <w:pPr>
        <w:rPr>
          <w:lang w:eastAsia="x-none"/>
        </w:rPr>
      </w:pPr>
    </w:p>
    <w:p w14:paraId="27EF393A" w14:textId="77777777" w:rsidR="00A94217" w:rsidRPr="00AD4152" w:rsidRDefault="00A94217" w:rsidP="00A94217">
      <w:pPr>
        <w:rPr>
          <w:rFonts w:eastAsia="Gulim"/>
          <w:b/>
          <w:szCs w:val="22"/>
          <w:lang w:eastAsia="ko-KR"/>
        </w:rPr>
      </w:pPr>
      <w:r>
        <w:rPr>
          <w:b/>
          <w:szCs w:val="22"/>
        </w:rPr>
        <w:t>Conclusion</w:t>
      </w:r>
    </w:p>
    <w:p w14:paraId="1F731BF2" w14:textId="77777777" w:rsidR="00A94217" w:rsidRPr="00574D44" w:rsidRDefault="00A94217" w:rsidP="00A94217">
      <w:pPr>
        <w:numPr>
          <w:ilvl w:val="0"/>
          <w:numId w:val="19"/>
        </w:numPr>
        <w:spacing w:line="225" w:lineRule="atLeast"/>
        <w:rPr>
          <w:rFonts w:cs="Times"/>
        </w:rPr>
      </w:pPr>
      <w:r w:rsidRPr="00574D44">
        <w:rPr>
          <w:rFonts w:cs="Times"/>
        </w:rPr>
        <w:t>If no evaluation result is provided by any company for an issue, the issue is deprioritized. The issue and proposed enhancements for the issue will not be captured by RAN1 in TR 38.835.</w:t>
      </w:r>
    </w:p>
    <w:p w14:paraId="1E03DD65" w14:textId="77777777" w:rsidR="00A94217" w:rsidRPr="00574D44" w:rsidRDefault="00A94217" w:rsidP="00A94217">
      <w:pPr>
        <w:numPr>
          <w:ilvl w:val="0"/>
          <w:numId w:val="19"/>
        </w:numPr>
        <w:spacing w:line="225" w:lineRule="atLeast"/>
        <w:rPr>
          <w:rFonts w:cs="Times"/>
        </w:rPr>
      </w:pPr>
      <w:r w:rsidRPr="00574D44">
        <w:rPr>
          <w:rFonts w:cs="Times"/>
        </w:rPr>
        <w:t>If no evaluation result is provided by the proponent company for a proposed enhancement, the proposed enhancement is deprioritized. The proposed enhancement will not be captured by RAN1 in TR 38.835.</w:t>
      </w:r>
    </w:p>
    <w:p w14:paraId="1551344D" w14:textId="77777777" w:rsidR="00A94217" w:rsidRPr="00574D44" w:rsidRDefault="00A94217" w:rsidP="00A94217">
      <w:pPr>
        <w:numPr>
          <w:ilvl w:val="0"/>
          <w:numId w:val="19"/>
        </w:numPr>
        <w:spacing w:line="225" w:lineRule="atLeast"/>
        <w:rPr>
          <w:rFonts w:cs="Times"/>
        </w:rPr>
      </w:pPr>
      <w:r w:rsidRPr="00574D44">
        <w:rPr>
          <w:rFonts w:cs="Time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675021D2" w14:textId="77777777" w:rsidR="00A94217" w:rsidRPr="00574D44" w:rsidRDefault="00A94217" w:rsidP="00A94217">
      <w:pPr>
        <w:numPr>
          <w:ilvl w:val="0"/>
          <w:numId w:val="19"/>
        </w:numPr>
        <w:rPr>
          <w:rFonts w:cs="Times"/>
        </w:rPr>
      </w:pPr>
      <w:r w:rsidRPr="00574D44">
        <w:rPr>
          <w:rFonts w:cs="Times"/>
        </w:rPr>
        <w:t>Companies are encouraged to provide detailed information for both the proposed enhancement and the existing power saving features used as the performance reference so that the evaluation results for both can be reproduced by other companies.</w:t>
      </w:r>
    </w:p>
    <w:p w14:paraId="082E69CE" w14:textId="77777777" w:rsidR="00A94217" w:rsidRPr="00574D44" w:rsidRDefault="00A94217" w:rsidP="00A94217">
      <w:pPr>
        <w:numPr>
          <w:ilvl w:val="0"/>
          <w:numId w:val="19"/>
        </w:numPr>
        <w:spacing w:line="225" w:lineRule="atLeast"/>
        <w:rPr>
          <w:rFonts w:cs="Times"/>
        </w:rPr>
      </w:pPr>
      <w:r w:rsidRPr="00574D44">
        <w:rPr>
          <w:rFonts w:cs="Times"/>
        </w:rPr>
        <w:t>When using existing power saving features as the performance reference, companies are encouraged to configure the existing power saving features to achieve the best performance.</w:t>
      </w:r>
    </w:p>
    <w:p w14:paraId="779DC89E" w14:textId="77777777" w:rsidR="00A94217" w:rsidRPr="00574D44" w:rsidRDefault="00A94217" w:rsidP="00A94217">
      <w:pPr>
        <w:numPr>
          <w:ilvl w:val="0"/>
          <w:numId w:val="19"/>
        </w:numPr>
        <w:rPr>
          <w:rFonts w:cs="Times"/>
        </w:rPr>
      </w:pPr>
      <w:r w:rsidRPr="00574D44">
        <w:rPr>
          <w:rFonts w:cs="Time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p w14:paraId="0D7E17B4" w14:textId="77777777" w:rsidR="00A94217" w:rsidRDefault="00A94217" w:rsidP="00530701">
      <w:pPr>
        <w:jc w:val="both"/>
        <w:rPr>
          <w:lang w:val="en-GB"/>
        </w:rPr>
      </w:pPr>
    </w:p>
    <w:p w14:paraId="000C1D5C" w14:textId="77777777" w:rsidR="00B2268E" w:rsidRDefault="00B2268E" w:rsidP="00530701">
      <w:pPr>
        <w:jc w:val="both"/>
        <w:rPr>
          <w:lang w:val="en-GB"/>
        </w:rPr>
      </w:pPr>
    </w:p>
    <w:p w14:paraId="5A7C5C21" w14:textId="0585FB73" w:rsidR="0072388E" w:rsidRDefault="0072388E" w:rsidP="00530701">
      <w:pPr>
        <w:jc w:val="both"/>
        <w:rPr>
          <w:lang w:val="en-GB"/>
        </w:rPr>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 xml:space="preserve">potential </w:t>
      </w:r>
      <w:r w:rsidR="004E464E">
        <w:rPr>
          <w:lang w:val="en-GB"/>
        </w:rPr>
        <w:t xml:space="preserve">power saving </w:t>
      </w:r>
      <w:r w:rsidRPr="7B74481E">
        <w:rPr>
          <w:lang w:val="en-GB"/>
        </w:rPr>
        <w:t>enhancements for XR.</w:t>
      </w:r>
    </w:p>
    <w:p w14:paraId="725D493F" w14:textId="77777777" w:rsidR="005D743B" w:rsidRPr="00A54CE4" w:rsidRDefault="005D743B" w:rsidP="005D743B">
      <w:pPr>
        <w:jc w:val="both"/>
        <w:rPr>
          <w:szCs w:val="20"/>
        </w:rPr>
      </w:pPr>
    </w:p>
    <w:p w14:paraId="2102FCAB" w14:textId="5199E1D1" w:rsidR="00C9131E" w:rsidRPr="00CC38BC" w:rsidRDefault="004E464E" w:rsidP="001907FC">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C-DRX</w:t>
      </w:r>
      <w:r w:rsidR="00C9131E">
        <w:rPr>
          <w:rFonts w:ascii="Arial" w:eastAsia="SimSun" w:hAnsi="Arial"/>
          <w:sz w:val="36"/>
          <w:szCs w:val="20"/>
          <w:lang w:eastAsia="zh-CN"/>
        </w:rPr>
        <w:t xml:space="preserve"> enhancements </w:t>
      </w:r>
    </w:p>
    <w:p w14:paraId="2AB43BCC" w14:textId="77777777" w:rsidR="008751A1" w:rsidRDefault="008751A1" w:rsidP="00D26809">
      <w:pPr>
        <w:pStyle w:val="BodyText"/>
        <w:keepNext/>
      </w:pPr>
    </w:p>
    <w:p w14:paraId="71A09D72" w14:textId="29521677" w:rsidR="00D26809" w:rsidRPr="00D26809" w:rsidRDefault="00CC69EB" w:rsidP="00D26809">
      <w:pPr>
        <w:pStyle w:val="BodyText"/>
        <w:keepNext/>
      </w:pPr>
      <w:r>
        <w:t xml:space="preserve">Due to periodic nature of XR packet arrival, C-DRX </w:t>
      </w:r>
      <w:r w:rsidR="0046566F">
        <w:t xml:space="preserve">already </w:t>
      </w:r>
      <w:r>
        <w:t xml:space="preserve">seems to </w:t>
      </w:r>
      <w:r w:rsidR="00EA486E">
        <w:t xml:space="preserve">be </w:t>
      </w:r>
      <w:r w:rsidR="0046566F">
        <w:t xml:space="preserve">a </w:t>
      </w:r>
      <w:r w:rsidR="00EA486E">
        <w:t xml:space="preserve">useful power saving method that can be deployed. </w:t>
      </w:r>
      <w:r w:rsidR="00D07269" w:rsidRPr="00B44434">
        <w:t>The typical XR frame rates are 60, 120 frames per seconds (</w:t>
      </w:r>
      <w:r w:rsidR="00D07269">
        <w:t>f</w:t>
      </w:r>
      <w:r w:rsidR="00D07269" w:rsidRPr="00B44434">
        <w:t>ps), of which frame periodicities are 16.67ms, 8.33ms.</w:t>
      </w:r>
      <w:r w:rsidR="00EA486E">
        <w:t xml:space="preserve">, </w:t>
      </w:r>
      <w:r w:rsidR="002201C5">
        <w:t xml:space="preserve">Existing </w:t>
      </w:r>
      <w:r w:rsidR="00BF505D">
        <w:t xml:space="preserve">C-DRX </w:t>
      </w:r>
      <w:r>
        <w:t xml:space="preserve">cycle lengths (multiple </w:t>
      </w:r>
      <w:r w:rsidR="0016390C">
        <w:t>of 1ms</w:t>
      </w:r>
      <w:r>
        <w:t>)</w:t>
      </w:r>
      <w:r w:rsidR="0016390C">
        <w:t xml:space="preserve"> do not align with XR traffic periodicity.</w:t>
      </w:r>
      <w:r w:rsidR="00146426">
        <w:t xml:space="preserve"> Figure 1 shows an example</w:t>
      </w:r>
      <w:r w:rsidR="0012040D">
        <w:t xml:space="preserve"> where XR frame arrival rate is 16.67ms and closest CDRX cycle length supported by Rel-15 is 16ms. Hence, </w:t>
      </w:r>
      <w:r w:rsidR="001D5279">
        <w:t xml:space="preserve">even if ON duration of a cycle is aligned with burst arrival, every </w:t>
      </w:r>
      <w:r w:rsidR="004F5760">
        <w:t xml:space="preserve">N cycles, burst could miss ON duration, where value of N depends on length of ON duration. </w:t>
      </w:r>
      <w:r w:rsidR="00D26809">
        <w:t xml:space="preserve">Hence, </w:t>
      </w:r>
      <w:r w:rsidR="00D26809" w:rsidRPr="00D26809">
        <w:rPr>
          <w:lang w:val="en-GB"/>
        </w:rPr>
        <w:t>XR latency may increase as in some cases, since packet scheduling may be delayed to next DRX cycle</w:t>
      </w:r>
      <w:r w:rsidR="00C94AAA">
        <w:rPr>
          <w:lang w:val="en-GB"/>
        </w:rPr>
        <w:t xml:space="preserve"> which </w:t>
      </w:r>
      <w:r w:rsidR="00E00B51">
        <w:rPr>
          <w:lang w:val="en-GB"/>
        </w:rPr>
        <w:t xml:space="preserve">is approximately </w:t>
      </w:r>
      <w:r w:rsidR="00C94AAA">
        <w:rPr>
          <w:lang w:val="en-GB"/>
        </w:rPr>
        <w:t xml:space="preserve">16ms </w:t>
      </w:r>
      <w:r w:rsidR="00E00B51">
        <w:rPr>
          <w:lang w:val="en-GB"/>
        </w:rPr>
        <w:t>later whereas XR packet PDB can be as low as 10ms</w:t>
      </w:r>
      <w:r w:rsidR="00D26809">
        <w:rPr>
          <w:lang w:val="en-GB"/>
        </w:rPr>
        <w:t>.</w:t>
      </w:r>
    </w:p>
    <w:p w14:paraId="2CDB2C2A" w14:textId="77777777" w:rsidR="00B45479" w:rsidRDefault="00B45479" w:rsidP="00CC660C">
      <w:pPr>
        <w:pStyle w:val="BodyText"/>
        <w:keepNext/>
      </w:pPr>
    </w:p>
    <w:p w14:paraId="0189E792" w14:textId="198D92A1" w:rsidR="00724E91" w:rsidRDefault="000649A3" w:rsidP="0086721F">
      <w:pPr>
        <w:pStyle w:val="BodyText"/>
        <w:rPr>
          <w:b/>
          <w:bCs/>
          <w:i/>
          <w:iCs/>
          <w:lang w:eastAsia="zh-CN"/>
        </w:rPr>
      </w:pPr>
      <w:r>
        <w:rPr>
          <w:b/>
          <w:bCs/>
          <w:i/>
          <w:iCs/>
          <w:noProof/>
          <w:lang w:eastAsia="zh-CN"/>
        </w:rPr>
        <w:drawing>
          <wp:inline distT="0" distB="0" distL="0" distR="0" wp14:anchorId="29B55EF0" wp14:editId="7DD23424">
            <wp:extent cx="5386878" cy="69795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5092" cy="706789"/>
                    </a:xfrm>
                    <a:prstGeom prst="rect">
                      <a:avLst/>
                    </a:prstGeom>
                    <a:noFill/>
                  </pic:spPr>
                </pic:pic>
              </a:graphicData>
            </a:graphic>
          </wp:inline>
        </w:drawing>
      </w:r>
    </w:p>
    <w:p w14:paraId="735E1373" w14:textId="21FD38EE" w:rsidR="000649A3" w:rsidRPr="000649A3" w:rsidRDefault="00B45479" w:rsidP="0086721F">
      <w:pPr>
        <w:pStyle w:val="BodyText"/>
        <w:rPr>
          <w:lang w:eastAsia="zh-CN"/>
        </w:rPr>
      </w:pPr>
      <w:r>
        <w:rPr>
          <w:lang w:eastAsia="zh-CN"/>
        </w:rPr>
        <w:t xml:space="preserve">          </w:t>
      </w:r>
      <w:r w:rsidR="000649A3" w:rsidRPr="000649A3">
        <w:rPr>
          <w:lang w:eastAsia="zh-CN"/>
        </w:rPr>
        <w:t xml:space="preserve">Figure 1: </w:t>
      </w:r>
      <w:r w:rsidR="00EE06DF">
        <w:rPr>
          <w:lang w:eastAsia="zh-CN"/>
        </w:rPr>
        <w:t xml:space="preserve">CDRX cycle length </w:t>
      </w:r>
      <w:r>
        <w:rPr>
          <w:lang w:eastAsia="zh-CN"/>
        </w:rPr>
        <w:t>does not quite match with XR frame arrival rate.</w:t>
      </w:r>
    </w:p>
    <w:p w14:paraId="3BDBD873" w14:textId="77777777" w:rsidR="00A06A9A" w:rsidRDefault="00A06A9A" w:rsidP="00A06A9A">
      <w:pPr>
        <w:pStyle w:val="BodyText"/>
        <w:keepNext/>
        <w:rPr>
          <w:lang w:val="en-GB"/>
        </w:rPr>
      </w:pPr>
    </w:p>
    <w:p w14:paraId="014D272B" w14:textId="49AE4447" w:rsidR="00956A59" w:rsidRDefault="00A06A9A" w:rsidP="00A06A9A">
      <w:pPr>
        <w:pStyle w:val="BodyText"/>
        <w:keepNext/>
        <w:rPr>
          <w:lang w:val="en-GB"/>
        </w:rPr>
      </w:pPr>
      <w:r w:rsidRPr="00A06A9A">
        <w:rPr>
          <w:lang w:val="en-GB"/>
        </w:rPr>
        <w:t xml:space="preserve">To address </w:t>
      </w:r>
      <w:r>
        <w:rPr>
          <w:lang w:val="en-GB"/>
        </w:rPr>
        <w:t xml:space="preserve">this issue, </w:t>
      </w:r>
      <w:r w:rsidR="00844E55">
        <w:rPr>
          <w:lang w:val="en-GB"/>
        </w:rPr>
        <w:t xml:space="preserve">several options can be considered such as </w:t>
      </w:r>
      <w:r w:rsidR="003609D6">
        <w:rPr>
          <w:lang w:val="en-GB"/>
        </w:rPr>
        <w:t xml:space="preserve">non-integer (in </w:t>
      </w:r>
      <w:proofErr w:type="spellStart"/>
      <w:r w:rsidR="003609D6">
        <w:rPr>
          <w:lang w:val="en-GB"/>
        </w:rPr>
        <w:t>ms</w:t>
      </w:r>
      <w:proofErr w:type="spellEnd"/>
      <w:r w:rsidR="003609D6">
        <w:rPr>
          <w:lang w:val="en-GB"/>
        </w:rPr>
        <w:t>) C-DRX cycle, or adaptation of C-DRX</w:t>
      </w:r>
      <w:r w:rsidR="00B94405">
        <w:rPr>
          <w:lang w:val="en-GB"/>
        </w:rPr>
        <w:t xml:space="preserve"> start offset by a pattern.</w:t>
      </w:r>
      <w:r w:rsidR="008931A3">
        <w:rPr>
          <w:lang w:val="en-GB"/>
        </w:rPr>
        <w:t xml:space="preserve"> In Table 1, we show performance of </w:t>
      </w:r>
      <w:r w:rsidR="00584607">
        <w:rPr>
          <w:lang w:val="en-GB"/>
        </w:rPr>
        <w:t>enhanced DRX</w:t>
      </w:r>
      <w:r w:rsidR="00EB4A63">
        <w:rPr>
          <w:lang w:val="en-GB"/>
        </w:rPr>
        <w:t xml:space="preserve"> (e-DRX) where a pattern</w:t>
      </w:r>
      <w:r w:rsidR="00834C05">
        <w:rPr>
          <w:lang w:val="en-GB"/>
        </w:rPr>
        <w:t xml:space="preserve"> (start offset of DRX ON is adjusted every 6</w:t>
      </w:r>
      <w:r w:rsidR="00834C05" w:rsidRPr="00834C05">
        <w:rPr>
          <w:vertAlign w:val="superscript"/>
          <w:lang w:val="en-GB"/>
        </w:rPr>
        <w:t>th</w:t>
      </w:r>
      <w:r w:rsidR="00834C05">
        <w:rPr>
          <w:lang w:val="en-GB"/>
        </w:rPr>
        <w:t xml:space="preserve"> </w:t>
      </w:r>
      <w:r w:rsidR="0004568E">
        <w:rPr>
          <w:lang w:val="en-GB"/>
        </w:rPr>
        <w:t>(3</w:t>
      </w:r>
      <w:proofErr w:type="gramStart"/>
      <w:r w:rsidR="0004568E" w:rsidRPr="0004568E">
        <w:rPr>
          <w:vertAlign w:val="superscript"/>
          <w:lang w:val="en-GB"/>
        </w:rPr>
        <w:t>rd</w:t>
      </w:r>
      <w:r w:rsidR="0004568E">
        <w:rPr>
          <w:lang w:val="en-GB"/>
        </w:rPr>
        <w:t xml:space="preserve"> )</w:t>
      </w:r>
      <w:r w:rsidR="00834C05">
        <w:rPr>
          <w:lang w:val="en-GB"/>
        </w:rPr>
        <w:t>cycle</w:t>
      </w:r>
      <w:proofErr w:type="gramEnd"/>
      <w:r w:rsidR="0004568E">
        <w:rPr>
          <w:lang w:val="en-GB"/>
        </w:rPr>
        <w:t xml:space="preserve"> for DRX config {8,6,6} and {16, 4, 14}, respectively</w:t>
      </w:r>
      <w:r w:rsidR="00834C05">
        <w:rPr>
          <w:lang w:val="en-GB"/>
        </w:rPr>
        <w:t>)</w:t>
      </w:r>
      <w:r w:rsidR="00EB4A63">
        <w:rPr>
          <w:lang w:val="en-GB"/>
        </w:rPr>
        <w:t xml:space="preserve"> is adopted to match with XR traffic arrival</w:t>
      </w:r>
      <w:r w:rsidR="00061662">
        <w:rPr>
          <w:lang w:val="en-GB"/>
        </w:rPr>
        <w:t xml:space="preserve"> with respect to legacy C-DRX, for both jitter ON and OFF. As expected, with jitter ON, performance degradation occurs, however it is still </w:t>
      </w:r>
      <w:r w:rsidR="002B1C0F">
        <w:rPr>
          <w:lang w:val="en-GB"/>
        </w:rPr>
        <w:t>better than using legacy CDRX.</w:t>
      </w:r>
      <w:r w:rsidR="00E21A12">
        <w:rPr>
          <w:lang w:val="en-GB"/>
        </w:rPr>
        <w:t xml:space="preserve"> </w:t>
      </w:r>
      <w:r w:rsidR="001E1EB0">
        <w:rPr>
          <w:lang w:val="en-GB"/>
        </w:rPr>
        <w:t xml:space="preserve">Presence of jitter results in non-alignment even if DRX cycle start offset is adjusted due to non-integer periodicity of XR traffic. </w:t>
      </w:r>
      <w:r w:rsidR="003F6727">
        <w:rPr>
          <w:lang w:val="en-GB"/>
        </w:rPr>
        <w:t xml:space="preserve"> </w:t>
      </w:r>
      <w:r w:rsidR="002F1ADD">
        <w:rPr>
          <w:lang w:val="en-GB"/>
        </w:rPr>
        <w:t xml:space="preserve">Hence, it is critical that range of ON duration covers jitter range as much as possible. </w:t>
      </w:r>
      <w:r w:rsidR="000E343F">
        <w:rPr>
          <w:lang w:val="en-GB"/>
        </w:rPr>
        <w:t>On the other hand, s</w:t>
      </w:r>
      <w:r w:rsidR="00C92825">
        <w:rPr>
          <w:lang w:val="en-GB"/>
        </w:rPr>
        <w:t>ince DRX cycle length is already short and XR traffic is periodic, we do not think Rel-16 Wake up signal</w:t>
      </w:r>
      <w:r w:rsidR="003176B2">
        <w:rPr>
          <w:lang w:val="en-GB"/>
        </w:rPr>
        <w:t xml:space="preserve"> (WUS)</w:t>
      </w:r>
      <w:r w:rsidR="00C92825">
        <w:rPr>
          <w:lang w:val="en-GB"/>
        </w:rPr>
        <w:t xml:space="preserve"> design is a good fit for XR traffic to handle jitter and it may potentially result in increased power consumption.</w:t>
      </w:r>
    </w:p>
    <w:p w14:paraId="1005579A" w14:textId="13634AFE" w:rsidR="002B1C0F" w:rsidRPr="00CF497D" w:rsidRDefault="00CF497D" w:rsidP="00CF497D">
      <w:pPr>
        <w:pStyle w:val="BodyText"/>
        <w:rPr>
          <w:b/>
          <w:bCs/>
          <w:i/>
          <w:iCs/>
          <w:lang w:eastAsia="zh-CN"/>
        </w:rPr>
      </w:pPr>
      <w:r w:rsidRPr="00CF497D">
        <w:rPr>
          <w:b/>
          <w:bCs/>
          <w:i/>
          <w:iCs/>
          <w:lang w:eastAsia="zh-CN"/>
        </w:rPr>
        <w:t xml:space="preserve">Observation 1: </w:t>
      </w:r>
      <w:r w:rsidR="00C156D8">
        <w:rPr>
          <w:b/>
          <w:bCs/>
          <w:i/>
          <w:iCs/>
          <w:lang w:eastAsia="zh-CN"/>
        </w:rPr>
        <w:t xml:space="preserve">For DRX (8, 6, 6), </w:t>
      </w:r>
      <w:r w:rsidR="008825BD">
        <w:rPr>
          <w:b/>
          <w:bCs/>
          <w:i/>
          <w:iCs/>
          <w:lang w:eastAsia="zh-CN"/>
        </w:rPr>
        <w:t xml:space="preserve">6% </w:t>
      </w:r>
      <w:r w:rsidR="005737A6">
        <w:rPr>
          <w:b/>
          <w:bCs/>
          <w:i/>
          <w:iCs/>
          <w:lang w:eastAsia="zh-CN"/>
        </w:rPr>
        <w:t xml:space="preserve">(4.4%) </w:t>
      </w:r>
      <w:r w:rsidR="003836D9">
        <w:rPr>
          <w:b/>
          <w:bCs/>
          <w:i/>
          <w:iCs/>
          <w:lang w:eastAsia="zh-CN"/>
        </w:rPr>
        <w:t xml:space="preserve">and </w:t>
      </w:r>
      <w:r w:rsidR="009B2759">
        <w:rPr>
          <w:b/>
          <w:bCs/>
          <w:i/>
          <w:iCs/>
          <w:lang w:eastAsia="zh-CN"/>
        </w:rPr>
        <w:t>2.7</w:t>
      </w:r>
      <w:proofErr w:type="gramStart"/>
      <w:r w:rsidR="009B2759">
        <w:rPr>
          <w:b/>
          <w:bCs/>
          <w:i/>
          <w:iCs/>
          <w:lang w:eastAsia="zh-CN"/>
        </w:rPr>
        <w:t xml:space="preserve">% </w:t>
      </w:r>
      <w:r w:rsidR="003836D9">
        <w:rPr>
          <w:b/>
          <w:bCs/>
          <w:i/>
          <w:iCs/>
          <w:lang w:eastAsia="zh-CN"/>
        </w:rPr>
        <w:t xml:space="preserve"> </w:t>
      </w:r>
      <w:r w:rsidR="005737A6">
        <w:rPr>
          <w:b/>
          <w:bCs/>
          <w:i/>
          <w:iCs/>
          <w:lang w:eastAsia="zh-CN"/>
        </w:rPr>
        <w:t>(</w:t>
      </w:r>
      <w:proofErr w:type="gramEnd"/>
      <w:r w:rsidR="005737A6">
        <w:rPr>
          <w:b/>
          <w:bCs/>
          <w:i/>
          <w:iCs/>
          <w:lang w:eastAsia="zh-CN"/>
        </w:rPr>
        <w:t xml:space="preserve">3%) </w:t>
      </w:r>
      <w:r w:rsidR="003836D9">
        <w:rPr>
          <w:b/>
          <w:bCs/>
          <w:i/>
          <w:iCs/>
          <w:lang w:eastAsia="zh-CN"/>
        </w:rPr>
        <w:t xml:space="preserve">power saving gain </w:t>
      </w:r>
      <w:r w:rsidR="005737A6">
        <w:rPr>
          <w:b/>
          <w:bCs/>
          <w:i/>
          <w:iCs/>
          <w:lang w:eastAsia="zh-CN"/>
        </w:rPr>
        <w:t>(ca</w:t>
      </w:r>
      <w:r w:rsidR="0050611A">
        <w:rPr>
          <w:b/>
          <w:bCs/>
          <w:i/>
          <w:iCs/>
          <w:lang w:eastAsia="zh-CN"/>
        </w:rPr>
        <w:t>pacity gain</w:t>
      </w:r>
      <w:r w:rsidR="005737A6">
        <w:rPr>
          <w:b/>
          <w:bCs/>
          <w:i/>
          <w:iCs/>
          <w:lang w:eastAsia="zh-CN"/>
        </w:rPr>
        <w:t>)</w:t>
      </w:r>
      <w:r w:rsidR="0050611A">
        <w:rPr>
          <w:b/>
          <w:bCs/>
          <w:i/>
          <w:iCs/>
          <w:lang w:eastAsia="zh-CN"/>
        </w:rPr>
        <w:t xml:space="preserve"> </w:t>
      </w:r>
      <w:r w:rsidR="001A6324">
        <w:rPr>
          <w:b/>
          <w:bCs/>
          <w:i/>
          <w:iCs/>
          <w:lang w:eastAsia="zh-CN"/>
        </w:rPr>
        <w:t>are</w:t>
      </w:r>
      <w:r w:rsidR="003836D9">
        <w:rPr>
          <w:b/>
          <w:bCs/>
          <w:i/>
          <w:iCs/>
          <w:lang w:eastAsia="zh-CN"/>
        </w:rPr>
        <w:t xml:space="preserve"> observed with C-DRX alignment </w:t>
      </w:r>
      <w:r w:rsidR="0050611A">
        <w:rPr>
          <w:b/>
          <w:bCs/>
          <w:i/>
          <w:iCs/>
          <w:lang w:eastAsia="zh-CN"/>
        </w:rPr>
        <w:t>compared</w:t>
      </w:r>
      <w:r w:rsidR="003836D9">
        <w:rPr>
          <w:b/>
          <w:bCs/>
          <w:i/>
          <w:iCs/>
          <w:lang w:eastAsia="zh-CN"/>
        </w:rPr>
        <w:t xml:space="preserve"> to legacy C-DRX for jitter OFF and </w:t>
      </w:r>
      <w:r w:rsidR="009B2759">
        <w:rPr>
          <w:b/>
          <w:bCs/>
          <w:i/>
          <w:iCs/>
          <w:lang w:eastAsia="zh-CN"/>
        </w:rPr>
        <w:t>jitter ON</w:t>
      </w:r>
      <w:r w:rsidR="003836D9">
        <w:rPr>
          <w:b/>
          <w:bCs/>
          <w:i/>
          <w:iCs/>
          <w:lang w:eastAsia="zh-CN"/>
        </w:rPr>
        <w:t xml:space="preserve">, respectively, </w:t>
      </w:r>
      <w:r w:rsidR="00700A82">
        <w:rPr>
          <w:b/>
          <w:bCs/>
          <w:i/>
          <w:iCs/>
          <w:lang w:eastAsia="zh-CN"/>
        </w:rPr>
        <w:t>for PDB 10ms.</w:t>
      </w:r>
    </w:p>
    <w:p w14:paraId="6D557291" w14:textId="77777777" w:rsidR="00CF497D" w:rsidRDefault="00CF497D" w:rsidP="009227F6">
      <w:pPr>
        <w:pStyle w:val="BodyText"/>
        <w:rPr>
          <w:b/>
          <w:bCs/>
          <w:i/>
          <w:iCs/>
          <w:lang w:eastAsia="zh-CN"/>
        </w:rPr>
      </w:pPr>
    </w:p>
    <w:p w14:paraId="7713D5D7" w14:textId="156C0DAD" w:rsidR="009227F6" w:rsidRDefault="00E21A12" w:rsidP="009227F6">
      <w:pPr>
        <w:pStyle w:val="BodyText"/>
        <w:rPr>
          <w:b/>
          <w:bCs/>
          <w:i/>
          <w:iCs/>
          <w:lang w:eastAsia="zh-CN"/>
        </w:rPr>
      </w:pPr>
      <w:r>
        <w:rPr>
          <w:b/>
          <w:bCs/>
          <w:i/>
          <w:iCs/>
          <w:lang w:eastAsia="zh-CN"/>
        </w:rPr>
        <w:t xml:space="preserve">Proposal 1: </w:t>
      </w:r>
      <w:r w:rsidR="009227F6" w:rsidRPr="009227F6">
        <w:rPr>
          <w:b/>
          <w:bCs/>
          <w:i/>
          <w:iCs/>
          <w:lang w:eastAsia="zh-CN"/>
        </w:rPr>
        <w:t>RAN1 studies solutions to align C-DRX cycle to XR traffic periodicity</w:t>
      </w:r>
      <w:r w:rsidR="006451B8">
        <w:rPr>
          <w:b/>
          <w:bCs/>
          <w:i/>
          <w:iCs/>
          <w:lang w:eastAsia="zh-CN"/>
        </w:rPr>
        <w:t>.</w:t>
      </w:r>
    </w:p>
    <w:p w14:paraId="500D34E6" w14:textId="77777777" w:rsidR="006451B8" w:rsidRPr="006451B8" w:rsidRDefault="006451B8" w:rsidP="006451B8">
      <w:pPr>
        <w:pStyle w:val="BodyText"/>
        <w:numPr>
          <w:ilvl w:val="0"/>
          <w:numId w:val="23"/>
        </w:numPr>
        <w:rPr>
          <w:b/>
          <w:bCs/>
          <w:i/>
          <w:iCs/>
          <w:lang w:eastAsia="zh-CN"/>
        </w:rPr>
      </w:pPr>
      <w:r w:rsidRPr="006451B8">
        <w:rPr>
          <w:b/>
          <w:bCs/>
          <w:i/>
          <w:iCs/>
          <w:lang w:val="en-GB" w:eastAsia="zh-CN"/>
        </w:rPr>
        <w:t>Consider configuration a periodic pattern of CDRX cycles such as consecutive DRX cycles with two DRX cycle values or start offset adjustment every N   DRX cycles</w:t>
      </w:r>
    </w:p>
    <w:p w14:paraId="55404FD4" w14:textId="77777777" w:rsidR="009227F6" w:rsidRPr="009227F6" w:rsidRDefault="009227F6" w:rsidP="00CF497D">
      <w:pPr>
        <w:pStyle w:val="BodyText"/>
        <w:ind w:left="720"/>
        <w:rPr>
          <w:b/>
          <w:bCs/>
          <w:i/>
          <w:iCs/>
          <w:lang w:eastAsia="zh-CN"/>
        </w:rPr>
      </w:pPr>
    </w:p>
    <w:p w14:paraId="5165675B" w14:textId="01D64D9C" w:rsidR="003176B2" w:rsidRPr="009161DD" w:rsidRDefault="003176B2" w:rsidP="003F6727">
      <w:pPr>
        <w:pStyle w:val="BodyText"/>
        <w:rPr>
          <w:b/>
          <w:bCs/>
          <w:i/>
          <w:iCs/>
          <w:lang w:eastAsia="zh-CN"/>
        </w:rPr>
      </w:pPr>
      <w:r>
        <w:rPr>
          <w:b/>
          <w:bCs/>
          <w:i/>
          <w:iCs/>
          <w:lang w:eastAsia="zh-CN"/>
        </w:rPr>
        <w:t xml:space="preserve">Observation </w:t>
      </w:r>
      <w:r w:rsidR="00CF497D">
        <w:rPr>
          <w:b/>
          <w:bCs/>
          <w:i/>
          <w:iCs/>
          <w:lang w:eastAsia="zh-CN"/>
        </w:rPr>
        <w:t>2</w:t>
      </w:r>
      <w:r>
        <w:rPr>
          <w:b/>
          <w:bCs/>
          <w:i/>
          <w:iCs/>
          <w:lang w:eastAsia="zh-CN"/>
        </w:rPr>
        <w:t xml:space="preserve">: </w:t>
      </w:r>
      <w:r w:rsidR="00F817D3">
        <w:rPr>
          <w:b/>
          <w:bCs/>
          <w:i/>
          <w:iCs/>
          <w:lang w:eastAsia="zh-CN"/>
        </w:rPr>
        <w:t xml:space="preserve">Given </w:t>
      </w:r>
      <w:r w:rsidR="00A22D35">
        <w:rPr>
          <w:b/>
          <w:bCs/>
          <w:i/>
          <w:iCs/>
          <w:lang w:eastAsia="zh-CN"/>
        </w:rPr>
        <w:t xml:space="preserve">XR traffic is periodic and </w:t>
      </w:r>
      <w:r w:rsidR="00F817D3">
        <w:rPr>
          <w:b/>
          <w:bCs/>
          <w:i/>
          <w:iCs/>
          <w:lang w:eastAsia="zh-CN"/>
        </w:rPr>
        <w:t xml:space="preserve">DRX cycle is expected to be short </w:t>
      </w:r>
      <w:r w:rsidR="00A22D35">
        <w:rPr>
          <w:b/>
          <w:bCs/>
          <w:i/>
          <w:iCs/>
          <w:lang w:eastAsia="zh-CN"/>
        </w:rPr>
        <w:t xml:space="preserve">for typical </w:t>
      </w:r>
      <w:r w:rsidR="00620C1A">
        <w:rPr>
          <w:b/>
          <w:bCs/>
          <w:i/>
          <w:iCs/>
          <w:lang w:eastAsia="zh-CN"/>
        </w:rPr>
        <w:t>XR traffic periodic</w:t>
      </w:r>
      <w:r w:rsidR="00221B55">
        <w:rPr>
          <w:b/>
          <w:bCs/>
          <w:i/>
          <w:iCs/>
          <w:lang w:eastAsia="zh-CN"/>
        </w:rPr>
        <w:t>ity</w:t>
      </w:r>
      <w:r w:rsidR="00620C1A">
        <w:rPr>
          <w:b/>
          <w:bCs/>
          <w:i/>
          <w:iCs/>
          <w:lang w:eastAsia="zh-CN"/>
        </w:rPr>
        <w:t>, Rel-16 WUS does not seem to be a good fit for power saving for XR application</w:t>
      </w:r>
      <w:r w:rsidR="00221B55">
        <w:rPr>
          <w:b/>
          <w:bCs/>
          <w:i/>
          <w:iCs/>
          <w:lang w:eastAsia="zh-CN"/>
        </w:rPr>
        <w:t>s</w:t>
      </w:r>
      <w:r w:rsidR="00620C1A">
        <w:rPr>
          <w:b/>
          <w:bCs/>
          <w:i/>
          <w:iCs/>
          <w:lang w:eastAsia="zh-CN"/>
        </w:rPr>
        <w:t>.</w:t>
      </w:r>
    </w:p>
    <w:p w14:paraId="366B8B63" w14:textId="77777777" w:rsidR="002B1C0F" w:rsidRDefault="002B1C0F" w:rsidP="00A06A9A">
      <w:pPr>
        <w:pStyle w:val="BodyText"/>
        <w:keepNext/>
        <w:rPr>
          <w:lang w:val="en-GB"/>
        </w:rPr>
      </w:pPr>
    </w:p>
    <w:p w14:paraId="457BBFC3" w14:textId="6A09F622" w:rsidR="002B1C0F" w:rsidRPr="00D07DB8" w:rsidRDefault="009462F3" w:rsidP="00A06A9A">
      <w:pPr>
        <w:pStyle w:val="BodyText"/>
        <w:keepNext/>
        <w:rPr>
          <w:i/>
          <w:iCs/>
          <w:lang w:val="en-GB"/>
        </w:rPr>
      </w:pPr>
      <w:r w:rsidRPr="00D07DB8">
        <w:rPr>
          <w:i/>
          <w:iCs/>
          <w:lang w:val="en-GB"/>
        </w:rPr>
        <w:t xml:space="preserve">Table 1: </w:t>
      </w:r>
      <w:r w:rsidR="00956A59" w:rsidRPr="00D07DB8">
        <w:rPr>
          <w:i/>
          <w:iCs/>
          <w:lang w:val="en-GB"/>
        </w:rPr>
        <w:t>Power consumption and capacity performance of enhanced DRX and legacy C-DRX</w:t>
      </w:r>
      <w:r w:rsidR="000F64BF" w:rsidRPr="00D07DB8">
        <w:rPr>
          <w:i/>
          <w:iCs/>
          <w:lang w:val="en-GB"/>
        </w:rPr>
        <w:t xml:space="preserve">. Results </w:t>
      </w:r>
      <w:r w:rsidR="007B56D0" w:rsidRPr="00D07DB8">
        <w:rPr>
          <w:i/>
          <w:iCs/>
          <w:lang w:val="en-GB"/>
        </w:rPr>
        <w:t xml:space="preserve">are presented for </w:t>
      </w:r>
      <w:r w:rsidR="007B56D0" w:rsidRPr="00D07DB8">
        <w:rPr>
          <w:rFonts w:hint="eastAsia"/>
          <w:i/>
          <w:iCs/>
        </w:rPr>
        <w:t>VR</w:t>
      </w:r>
      <w:r w:rsidR="007B56D0" w:rsidRPr="00D07DB8">
        <w:rPr>
          <w:i/>
          <w:iCs/>
        </w:rPr>
        <w:t xml:space="preserve"> and CG in Dense</w:t>
      </w:r>
      <w:r w:rsidR="007B56D0" w:rsidRPr="00D07DB8">
        <w:rPr>
          <w:rFonts w:cs="Arial"/>
          <w:i/>
          <w:iCs/>
          <w:szCs w:val="20"/>
          <w:lang w:eastAsia="ja-JP"/>
        </w:rPr>
        <w:t xml:space="preserve"> Urban scenario, </w:t>
      </w:r>
      <w:r w:rsidR="00332737" w:rsidRPr="00D07DB8">
        <w:rPr>
          <w:rFonts w:cs="Arial"/>
          <w:i/>
          <w:iCs/>
          <w:szCs w:val="20"/>
          <w:lang w:eastAsia="ja-JP"/>
        </w:rPr>
        <w:t xml:space="preserve">4 UEs, </w:t>
      </w:r>
      <w:r w:rsidR="007B56D0" w:rsidRPr="00D07DB8">
        <w:rPr>
          <w:rFonts w:cs="Arial"/>
          <w:i/>
          <w:iCs/>
          <w:szCs w:val="20"/>
          <w:lang w:eastAsia="ja-JP"/>
        </w:rPr>
        <w:t>DL only with SU-MIMO scheduler</w:t>
      </w:r>
      <w:r w:rsidR="00856AFE" w:rsidRPr="00D07DB8">
        <w:rPr>
          <w:rFonts w:cs="Arial"/>
          <w:i/>
          <w:iCs/>
          <w:szCs w:val="20"/>
          <w:lang w:eastAsia="ja-JP"/>
        </w:rPr>
        <w:t>. DRX</w:t>
      </w:r>
      <w:r w:rsidR="0003328A" w:rsidRPr="00D07DB8">
        <w:rPr>
          <w:rFonts w:cs="Arial"/>
          <w:i/>
          <w:iCs/>
          <w:szCs w:val="20"/>
          <w:lang w:eastAsia="ja-JP"/>
        </w:rPr>
        <w:t xml:space="preserve"> (Cycle, IAT, ON)</w:t>
      </w:r>
      <w:r w:rsidR="00EB3DDA" w:rsidRPr="00D07DB8">
        <w:rPr>
          <w:rFonts w:cs="Arial"/>
          <w:i/>
          <w:iCs/>
          <w:szCs w:val="20"/>
          <w:lang w:eastAsia="ja-JP"/>
        </w:rPr>
        <w:t>.</w:t>
      </w:r>
    </w:p>
    <w:tbl>
      <w:tblPr>
        <w:tblStyle w:val="TableGrid"/>
        <w:tblW w:w="9445" w:type="dxa"/>
        <w:tblLayout w:type="fixed"/>
        <w:tblLook w:val="0600" w:firstRow="0" w:lastRow="0" w:firstColumn="0" w:lastColumn="0" w:noHBand="1" w:noVBand="1"/>
      </w:tblPr>
      <w:tblGrid>
        <w:gridCol w:w="625"/>
        <w:gridCol w:w="720"/>
        <w:gridCol w:w="527"/>
        <w:gridCol w:w="553"/>
        <w:gridCol w:w="540"/>
        <w:gridCol w:w="540"/>
        <w:gridCol w:w="810"/>
        <w:gridCol w:w="810"/>
        <w:gridCol w:w="720"/>
        <w:gridCol w:w="630"/>
        <w:gridCol w:w="630"/>
        <w:gridCol w:w="630"/>
        <w:gridCol w:w="810"/>
        <w:gridCol w:w="900"/>
      </w:tblGrid>
      <w:tr w:rsidR="007B25CF" w:rsidRPr="002B1C0F" w14:paraId="3B0196C2" w14:textId="77777777" w:rsidTr="009462F3">
        <w:trPr>
          <w:trHeight w:val="476"/>
        </w:trPr>
        <w:tc>
          <w:tcPr>
            <w:tcW w:w="1345" w:type="dxa"/>
            <w:gridSpan w:val="2"/>
            <w:vMerge w:val="restart"/>
            <w:hideMark/>
          </w:tcPr>
          <w:p w14:paraId="3527BBBA"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5059B1B3"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c>
          <w:tcPr>
            <w:tcW w:w="4320" w:type="dxa"/>
            <w:gridSpan w:val="6"/>
            <w:hideMark/>
          </w:tcPr>
          <w:p w14:paraId="1C0305C8"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8B20DD" w:rsidRPr="002B1C0F" w14:paraId="767F0588" w14:textId="77777777" w:rsidTr="009462F3">
        <w:trPr>
          <w:trHeight w:val="1084"/>
        </w:trPr>
        <w:tc>
          <w:tcPr>
            <w:tcW w:w="1345" w:type="dxa"/>
            <w:gridSpan w:val="2"/>
            <w:vMerge/>
            <w:hideMark/>
          </w:tcPr>
          <w:p w14:paraId="470166CB" w14:textId="77777777" w:rsidR="002B1C0F" w:rsidRPr="002B1C0F" w:rsidRDefault="002B1C0F" w:rsidP="002B1C0F">
            <w:pPr>
              <w:rPr>
                <w:rFonts w:ascii="Arial" w:hAnsi="Arial" w:cs="Arial"/>
                <w:sz w:val="18"/>
                <w:szCs w:val="18"/>
              </w:rPr>
            </w:pPr>
          </w:p>
        </w:tc>
        <w:tc>
          <w:tcPr>
            <w:tcW w:w="2160" w:type="dxa"/>
            <w:gridSpan w:val="4"/>
            <w:hideMark/>
          </w:tcPr>
          <w:p w14:paraId="1BD15D2E"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49F0629C"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2603DDA7"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15ms</w:t>
            </w:r>
          </w:p>
        </w:tc>
        <w:tc>
          <w:tcPr>
            <w:tcW w:w="2610" w:type="dxa"/>
            <w:gridSpan w:val="4"/>
            <w:hideMark/>
          </w:tcPr>
          <w:p w14:paraId="7D5B277B"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2D069564"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09DF2F8"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15ms</w:t>
            </w:r>
          </w:p>
        </w:tc>
      </w:tr>
      <w:tr w:rsidR="00837F08" w:rsidRPr="002B1C0F" w14:paraId="42AEF21F" w14:textId="77777777" w:rsidTr="009462F3">
        <w:trPr>
          <w:trHeight w:val="720"/>
        </w:trPr>
        <w:tc>
          <w:tcPr>
            <w:tcW w:w="1345" w:type="dxa"/>
            <w:gridSpan w:val="2"/>
            <w:vMerge/>
            <w:hideMark/>
          </w:tcPr>
          <w:p w14:paraId="020432EA" w14:textId="77777777" w:rsidR="002B1C0F" w:rsidRPr="002B1C0F" w:rsidRDefault="002B1C0F" w:rsidP="002B1C0F">
            <w:pPr>
              <w:rPr>
                <w:rFonts w:ascii="Arial" w:hAnsi="Arial" w:cs="Arial"/>
                <w:sz w:val="18"/>
                <w:szCs w:val="18"/>
              </w:rPr>
            </w:pPr>
          </w:p>
        </w:tc>
        <w:tc>
          <w:tcPr>
            <w:tcW w:w="527" w:type="dxa"/>
            <w:hideMark/>
          </w:tcPr>
          <w:p w14:paraId="7621DBE6"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0BFDFCC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29D7DA6E" w14:textId="77777777" w:rsidR="002B1C0F" w:rsidRPr="002B1C0F" w:rsidRDefault="002B1C0F" w:rsidP="002B1C0F">
            <w:pPr>
              <w:rPr>
                <w:rFonts w:ascii="Arial" w:hAnsi="Arial" w:cs="Arial"/>
                <w:sz w:val="14"/>
                <w:szCs w:val="14"/>
              </w:rPr>
            </w:pPr>
          </w:p>
        </w:tc>
        <w:tc>
          <w:tcPr>
            <w:tcW w:w="810" w:type="dxa"/>
            <w:vMerge/>
            <w:hideMark/>
          </w:tcPr>
          <w:p w14:paraId="58E369E7" w14:textId="77777777" w:rsidR="002B1C0F" w:rsidRPr="002B1C0F" w:rsidRDefault="002B1C0F" w:rsidP="002B1C0F">
            <w:pPr>
              <w:rPr>
                <w:rFonts w:ascii="Arial" w:hAnsi="Arial" w:cs="Arial"/>
                <w:sz w:val="14"/>
                <w:szCs w:val="14"/>
              </w:rPr>
            </w:pPr>
          </w:p>
        </w:tc>
        <w:tc>
          <w:tcPr>
            <w:tcW w:w="720" w:type="dxa"/>
            <w:hideMark/>
          </w:tcPr>
          <w:p w14:paraId="2762A8B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0EF07B76"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ABD09B3" w14:textId="77777777" w:rsidR="002B1C0F" w:rsidRPr="002B1C0F" w:rsidRDefault="002B1C0F" w:rsidP="002B1C0F">
            <w:pPr>
              <w:rPr>
                <w:rFonts w:ascii="Arial" w:hAnsi="Arial" w:cs="Arial"/>
                <w:sz w:val="14"/>
                <w:szCs w:val="14"/>
              </w:rPr>
            </w:pPr>
          </w:p>
        </w:tc>
        <w:tc>
          <w:tcPr>
            <w:tcW w:w="900" w:type="dxa"/>
            <w:vMerge/>
            <w:hideMark/>
          </w:tcPr>
          <w:p w14:paraId="0129FBD6" w14:textId="77777777" w:rsidR="002B1C0F" w:rsidRPr="002B1C0F" w:rsidRDefault="002B1C0F" w:rsidP="002B1C0F">
            <w:pPr>
              <w:rPr>
                <w:rFonts w:ascii="Arial" w:hAnsi="Arial" w:cs="Arial"/>
                <w:sz w:val="14"/>
                <w:szCs w:val="14"/>
              </w:rPr>
            </w:pPr>
          </w:p>
        </w:tc>
      </w:tr>
      <w:tr w:rsidR="008B20DD" w:rsidRPr="001F6906" w14:paraId="67C3D5D1" w14:textId="77777777" w:rsidTr="009462F3">
        <w:trPr>
          <w:trHeight w:val="1286"/>
        </w:trPr>
        <w:tc>
          <w:tcPr>
            <w:tcW w:w="1345" w:type="dxa"/>
            <w:gridSpan w:val="2"/>
            <w:vMerge/>
            <w:hideMark/>
          </w:tcPr>
          <w:p w14:paraId="4C8B5DA3" w14:textId="77777777" w:rsidR="002B1C0F" w:rsidRPr="002B1C0F" w:rsidRDefault="002B1C0F" w:rsidP="002B1C0F">
            <w:pPr>
              <w:rPr>
                <w:rFonts w:ascii="Arial" w:hAnsi="Arial" w:cs="Arial"/>
                <w:sz w:val="18"/>
                <w:szCs w:val="18"/>
              </w:rPr>
            </w:pPr>
          </w:p>
        </w:tc>
        <w:tc>
          <w:tcPr>
            <w:tcW w:w="527" w:type="dxa"/>
            <w:hideMark/>
          </w:tcPr>
          <w:p w14:paraId="19941B5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1EAC73A"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06E9F35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5829CA7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564A14D8" w14:textId="77777777" w:rsidR="002B1C0F" w:rsidRPr="002B1C0F" w:rsidRDefault="002B1C0F" w:rsidP="002B1C0F">
            <w:pPr>
              <w:rPr>
                <w:rFonts w:ascii="Arial" w:hAnsi="Arial" w:cs="Arial"/>
                <w:sz w:val="14"/>
                <w:szCs w:val="14"/>
              </w:rPr>
            </w:pPr>
          </w:p>
        </w:tc>
        <w:tc>
          <w:tcPr>
            <w:tcW w:w="810" w:type="dxa"/>
            <w:vMerge/>
            <w:hideMark/>
          </w:tcPr>
          <w:p w14:paraId="730E90D6" w14:textId="77777777" w:rsidR="002B1C0F" w:rsidRPr="002B1C0F" w:rsidRDefault="002B1C0F" w:rsidP="002B1C0F">
            <w:pPr>
              <w:rPr>
                <w:rFonts w:ascii="Arial" w:hAnsi="Arial" w:cs="Arial"/>
                <w:sz w:val="14"/>
                <w:szCs w:val="14"/>
              </w:rPr>
            </w:pPr>
          </w:p>
        </w:tc>
        <w:tc>
          <w:tcPr>
            <w:tcW w:w="720" w:type="dxa"/>
            <w:hideMark/>
          </w:tcPr>
          <w:p w14:paraId="10D750F0"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2F48CFF2"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175E38B4"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14B2174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F34AA82" w14:textId="77777777" w:rsidR="002B1C0F" w:rsidRPr="002B1C0F" w:rsidRDefault="002B1C0F" w:rsidP="002B1C0F">
            <w:pPr>
              <w:rPr>
                <w:rFonts w:ascii="Arial" w:hAnsi="Arial" w:cs="Arial"/>
                <w:sz w:val="14"/>
                <w:szCs w:val="14"/>
              </w:rPr>
            </w:pPr>
          </w:p>
        </w:tc>
        <w:tc>
          <w:tcPr>
            <w:tcW w:w="900" w:type="dxa"/>
            <w:vMerge/>
            <w:hideMark/>
          </w:tcPr>
          <w:p w14:paraId="727E0647" w14:textId="77777777" w:rsidR="002B1C0F" w:rsidRPr="002B1C0F" w:rsidRDefault="002B1C0F" w:rsidP="002B1C0F">
            <w:pPr>
              <w:rPr>
                <w:rFonts w:ascii="Arial" w:hAnsi="Arial" w:cs="Arial"/>
                <w:sz w:val="14"/>
                <w:szCs w:val="14"/>
              </w:rPr>
            </w:pPr>
          </w:p>
        </w:tc>
      </w:tr>
      <w:tr w:rsidR="008B20DD" w:rsidRPr="001F6906" w14:paraId="70F25696" w14:textId="77777777" w:rsidTr="009462F3">
        <w:trPr>
          <w:trHeight w:val="476"/>
        </w:trPr>
        <w:tc>
          <w:tcPr>
            <w:tcW w:w="1345" w:type="dxa"/>
            <w:gridSpan w:val="2"/>
            <w:hideMark/>
          </w:tcPr>
          <w:p w14:paraId="5EEE8ED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00EB8942"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6FD5BB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20B3E11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2FCFB08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4DB3540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73AC54F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c>
          <w:tcPr>
            <w:tcW w:w="720" w:type="dxa"/>
            <w:hideMark/>
          </w:tcPr>
          <w:p w14:paraId="35450E5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3544859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20C4AA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33C410E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03CA060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785506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2DA53EF" w14:textId="77777777" w:rsidTr="009462F3">
        <w:trPr>
          <w:trHeight w:val="476"/>
        </w:trPr>
        <w:tc>
          <w:tcPr>
            <w:tcW w:w="625" w:type="dxa"/>
            <w:vMerge w:val="restart"/>
            <w:hideMark/>
          </w:tcPr>
          <w:p w14:paraId="1BF0A537" w14:textId="035A0F7C" w:rsidR="002B1C0F" w:rsidRPr="002B1C0F" w:rsidRDefault="007772F2" w:rsidP="002B1C0F">
            <w:pPr>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002B1C0F"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002B1C0F" w:rsidRPr="002B1C0F">
              <w:rPr>
                <w:rFonts w:ascii="Intel Clear" w:eastAsiaTheme="minorEastAsia" w:hAnsi="Intel Clear" w:cstheme="minorBidi"/>
                <w:kern w:val="24"/>
                <w:sz w:val="16"/>
                <w:szCs w:val="16"/>
              </w:rPr>
              <w:t>DRX</w:t>
            </w:r>
          </w:p>
        </w:tc>
        <w:tc>
          <w:tcPr>
            <w:tcW w:w="720" w:type="dxa"/>
            <w:hideMark/>
          </w:tcPr>
          <w:p w14:paraId="79FEF808"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457E4EE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19A6DC6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31620A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1927614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16CB6C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151910E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c>
          <w:tcPr>
            <w:tcW w:w="720" w:type="dxa"/>
            <w:hideMark/>
          </w:tcPr>
          <w:p w14:paraId="7DA9EBA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7AC2EE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2334C2A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3A1C092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0974B5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273261B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20DD" w:rsidRPr="001F6906" w14:paraId="38394330" w14:textId="77777777" w:rsidTr="009462F3">
        <w:trPr>
          <w:trHeight w:val="476"/>
        </w:trPr>
        <w:tc>
          <w:tcPr>
            <w:tcW w:w="625" w:type="dxa"/>
            <w:vMerge/>
            <w:hideMark/>
          </w:tcPr>
          <w:p w14:paraId="1CD2DE1B" w14:textId="77777777" w:rsidR="002B1C0F" w:rsidRPr="002B1C0F" w:rsidRDefault="002B1C0F" w:rsidP="002B1C0F">
            <w:pPr>
              <w:rPr>
                <w:rFonts w:ascii="Arial" w:hAnsi="Arial" w:cs="Arial"/>
                <w:sz w:val="16"/>
                <w:szCs w:val="16"/>
              </w:rPr>
            </w:pPr>
          </w:p>
        </w:tc>
        <w:tc>
          <w:tcPr>
            <w:tcW w:w="720" w:type="dxa"/>
            <w:hideMark/>
          </w:tcPr>
          <w:p w14:paraId="609F62F6"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5DA4573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04B2259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415887B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7C5C49D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7B8A3B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0118F7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720" w:type="dxa"/>
            <w:hideMark/>
          </w:tcPr>
          <w:p w14:paraId="35E1F2B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829855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2BEE242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69ED4D5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4FBE1C9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4B5C8A7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8B20DD" w:rsidRPr="001F6906" w14:paraId="7AC491BF" w14:textId="77777777" w:rsidTr="009462F3">
        <w:trPr>
          <w:trHeight w:val="476"/>
        </w:trPr>
        <w:tc>
          <w:tcPr>
            <w:tcW w:w="625" w:type="dxa"/>
            <w:vMerge w:val="restart"/>
            <w:hideMark/>
          </w:tcPr>
          <w:p w14:paraId="07D34C40"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r>
            <w:proofErr w:type="spellStart"/>
            <w:r w:rsidRPr="002B1C0F">
              <w:rPr>
                <w:rFonts w:ascii="Intel Clear" w:eastAsiaTheme="minorEastAsia" w:hAnsi="Intel Clear" w:cstheme="minorBidi"/>
                <w:kern w:val="24"/>
                <w:sz w:val="16"/>
                <w:szCs w:val="16"/>
              </w:rPr>
              <w:t>eDRX</w:t>
            </w:r>
            <w:proofErr w:type="spellEnd"/>
          </w:p>
        </w:tc>
        <w:tc>
          <w:tcPr>
            <w:tcW w:w="720" w:type="dxa"/>
            <w:hideMark/>
          </w:tcPr>
          <w:p w14:paraId="5020F57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1B7685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2CF6836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081AC52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060B3E3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785FA3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81A8ED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c>
          <w:tcPr>
            <w:tcW w:w="720" w:type="dxa"/>
            <w:hideMark/>
          </w:tcPr>
          <w:p w14:paraId="7DE692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1195655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2B5C9B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1AB659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6093B04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CDD8F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368AC56" w14:textId="77777777" w:rsidTr="009462F3">
        <w:trPr>
          <w:trHeight w:val="476"/>
        </w:trPr>
        <w:tc>
          <w:tcPr>
            <w:tcW w:w="625" w:type="dxa"/>
            <w:vMerge/>
            <w:hideMark/>
          </w:tcPr>
          <w:p w14:paraId="621851E8" w14:textId="77777777" w:rsidR="002B1C0F" w:rsidRPr="002B1C0F" w:rsidRDefault="002B1C0F" w:rsidP="002B1C0F">
            <w:pPr>
              <w:rPr>
                <w:rFonts w:ascii="Arial" w:hAnsi="Arial" w:cs="Arial"/>
                <w:sz w:val="16"/>
                <w:szCs w:val="16"/>
              </w:rPr>
            </w:pPr>
          </w:p>
        </w:tc>
        <w:tc>
          <w:tcPr>
            <w:tcW w:w="720" w:type="dxa"/>
            <w:hideMark/>
          </w:tcPr>
          <w:p w14:paraId="5A0B257E"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78AA486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37A8C4B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608FF2A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0D5CDD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3EB46D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2ADFD4D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720" w:type="dxa"/>
            <w:hideMark/>
          </w:tcPr>
          <w:p w14:paraId="67F544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474826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360012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3BCB56A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02C781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3AB8823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7AA4CD3" w14:textId="77777777" w:rsidR="002B1C0F" w:rsidRDefault="002B1C0F" w:rsidP="00A06A9A">
      <w:pPr>
        <w:pStyle w:val="BodyText"/>
        <w:keepNext/>
        <w:rPr>
          <w:lang w:val="en-GB"/>
        </w:rPr>
      </w:pPr>
    </w:p>
    <w:p w14:paraId="232E981A" w14:textId="295A172D" w:rsidR="00B45479" w:rsidRDefault="001A776C" w:rsidP="00A06A9A">
      <w:pPr>
        <w:pStyle w:val="BodyText"/>
        <w:keepNext/>
        <w:rPr>
          <w:lang w:val="en-GB"/>
        </w:rPr>
      </w:pPr>
      <w:r>
        <w:rPr>
          <w:lang w:val="en-GB"/>
        </w:rPr>
        <w:t xml:space="preserve">On the other hand, XR media may include multiple flows, each of which may have different periodicity and requirement. Hence, a given DRX configuration may </w:t>
      </w:r>
      <w:r w:rsidR="0031414D">
        <w:rPr>
          <w:lang w:val="en-GB"/>
        </w:rPr>
        <w:t xml:space="preserve">not </w:t>
      </w:r>
      <w:r>
        <w:rPr>
          <w:lang w:val="en-GB"/>
        </w:rPr>
        <w:t xml:space="preserve">adapt well to </w:t>
      </w:r>
      <w:r w:rsidR="00663A38">
        <w:rPr>
          <w:lang w:val="en-GB"/>
        </w:rPr>
        <w:t>the characteristics of multiple flows. To this end, multiple DRX configurations can be activated</w:t>
      </w:r>
      <w:r w:rsidR="00F412A9">
        <w:rPr>
          <w:lang w:val="en-GB"/>
        </w:rPr>
        <w:t xml:space="preserve"> to address the issue</w:t>
      </w:r>
      <w:r w:rsidR="0085479B">
        <w:rPr>
          <w:lang w:val="en-GB"/>
        </w:rPr>
        <w:t>.</w:t>
      </w:r>
    </w:p>
    <w:p w14:paraId="3708F7DB" w14:textId="77777777" w:rsidR="00F412A9" w:rsidRPr="00626A08" w:rsidRDefault="00F412A9" w:rsidP="00626A08">
      <w:pPr>
        <w:pStyle w:val="BodyText"/>
        <w:rPr>
          <w:b/>
          <w:bCs/>
          <w:i/>
          <w:iCs/>
          <w:lang w:eastAsia="zh-CN"/>
        </w:rPr>
      </w:pPr>
    </w:p>
    <w:p w14:paraId="60435FAC" w14:textId="1131640D" w:rsidR="00F412A9" w:rsidRPr="00626A08" w:rsidRDefault="00F412A9" w:rsidP="00626A08">
      <w:pPr>
        <w:pStyle w:val="BodyText"/>
        <w:rPr>
          <w:b/>
          <w:bCs/>
          <w:i/>
          <w:iCs/>
          <w:lang w:eastAsia="zh-CN"/>
        </w:rPr>
      </w:pPr>
      <w:r w:rsidRPr="00626A08">
        <w:rPr>
          <w:b/>
          <w:bCs/>
          <w:i/>
          <w:iCs/>
          <w:lang w:eastAsia="zh-CN"/>
        </w:rPr>
        <w:t>Proposal 2: RAN1 studies multiple active DRX configurations</w:t>
      </w:r>
      <w:r w:rsidR="00626A08" w:rsidRPr="00626A08">
        <w:rPr>
          <w:b/>
          <w:bCs/>
          <w:i/>
          <w:iCs/>
          <w:lang w:eastAsia="zh-CN"/>
        </w:rPr>
        <w:t xml:space="preserve"> to support X</w:t>
      </w:r>
      <w:r w:rsidR="00AB2564">
        <w:rPr>
          <w:b/>
          <w:bCs/>
          <w:i/>
          <w:iCs/>
          <w:lang w:eastAsia="zh-CN"/>
        </w:rPr>
        <w:t>R</w:t>
      </w:r>
      <w:r w:rsidR="00626A08" w:rsidRPr="00626A08">
        <w:rPr>
          <w:b/>
          <w:bCs/>
          <w:i/>
          <w:iCs/>
          <w:lang w:eastAsia="zh-CN"/>
        </w:rPr>
        <w:t xml:space="preserve"> </w:t>
      </w:r>
      <w:r w:rsidR="0031414D">
        <w:rPr>
          <w:b/>
          <w:bCs/>
          <w:i/>
          <w:iCs/>
          <w:lang w:eastAsia="zh-CN"/>
        </w:rPr>
        <w:t>traffic</w:t>
      </w:r>
      <w:r w:rsidR="00626A08" w:rsidRPr="00626A08">
        <w:rPr>
          <w:b/>
          <w:bCs/>
          <w:i/>
          <w:iCs/>
          <w:lang w:eastAsia="zh-CN"/>
        </w:rPr>
        <w:t xml:space="preserve"> with multiple flows.</w:t>
      </w:r>
    </w:p>
    <w:p w14:paraId="2DF164F7" w14:textId="1B5BB882" w:rsidR="00F625B7" w:rsidRDefault="00F625B7" w:rsidP="00F625B7">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Jitter handling</w:t>
      </w:r>
    </w:p>
    <w:p w14:paraId="02D98E68" w14:textId="2BF3296C" w:rsidR="007E7A34" w:rsidRPr="007E7A34" w:rsidRDefault="007E7A34" w:rsidP="00F728A4">
      <w:pPr>
        <w:pStyle w:val="BodyText"/>
        <w:keepNext/>
      </w:pPr>
      <w:r w:rsidRPr="007E7A34">
        <w:t>Jitter may cause extra delay to XR traffic or extra power consumption, depending on Jitter range and CDRX configuration</w:t>
      </w:r>
      <w:r>
        <w:t xml:space="preserve">. </w:t>
      </w:r>
      <w:r w:rsidRPr="007E7A34">
        <w:t>Jitter can be compensated if ON duration of long-DRX cycle can be configured to cover the jitter range</w:t>
      </w:r>
      <w:r w:rsidR="00F728A4">
        <w:t xml:space="preserve">. </w:t>
      </w:r>
      <w:r w:rsidRPr="007E7A34">
        <w:t xml:space="preserve">However, </w:t>
      </w:r>
      <w:r w:rsidR="00F728A4">
        <w:t xml:space="preserve">just configuring a longer ON duration </w:t>
      </w:r>
      <w:r w:rsidRPr="007E7A34">
        <w:t>may increase power consumption due to PDCCH monitoring activity over a longer ON duration</w:t>
      </w:r>
      <w:r w:rsidR="008E7423">
        <w:t>.</w:t>
      </w:r>
    </w:p>
    <w:p w14:paraId="744133FE" w14:textId="63B4797E" w:rsidR="007E7A34" w:rsidRDefault="00B5469C" w:rsidP="00B5469C">
      <w:pPr>
        <w:pStyle w:val="BodyText"/>
        <w:keepNext/>
      </w:pPr>
      <w:r>
        <w:t xml:space="preserve">In our view, </w:t>
      </w:r>
      <w:r w:rsidR="007E7A34" w:rsidRPr="007E7A34">
        <w:t xml:space="preserve">Rel17 PDCCH monitoring adaptation solution </w:t>
      </w:r>
      <w:r>
        <w:t>can be considered as</w:t>
      </w:r>
      <w:r w:rsidR="007E7A34" w:rsidRPr="007E7A34">
        <w:t xml:space="preserve"> starting point</w:t>
      </w:r>
      <w:r>
        <w:t>. For example, i</w:t>
      </w:r>
      <w:r w:rsidR="007E7A34" w:rsidRPr="007E7A34">
        <w:t xml:space="preserve">nside the ON duration, UE could start with sparse PDCCH monitoring, and once traffic is </w:t>
      </w:r>
      <w:r w:rsidR="00DA0719">
        <w:t>scheduled</w:t>
      </w:r>
      <w:r w:rsidR="007E7A34" w:rsidRPr="007E7A34">
        <w:t>, UE could switch to frequent monitoring</w:t>
      </w:r>
      <w:r w:rsidR="006D1D8F">
        <w:t xml:space="preserve">, such as based on </w:t>
      </w:r>
      <w:r w:rsidR="002A686A">
        <w:t xml:space="preserve">scheduling </w:t>
      </w:r>
      <w:r w:rsidR="006D1D8F">
        <w:t>DCI indication.</w:t>
      </w:r>
    </w:p>
    <w:p w14:paraId="04748CD7" w14:textId="5F9E3A77" w:rsidR="007E7A34" w:rsidRPr="007E7A34" w:rsidRDefault="002A686A" w:rsidP="00B5789F">
      <w:pPr>
        <w:pStyle w:val="BodyText"/>
        <w:keepNext/>
      </w:pPr>
      <w:r>
        <w:t>On the other hand, d</w:t>
      </w:r>
      <w:r w:rsidR="007E7A34" w:rsidRPr="007E7A34">
        <w:t xml:space="preserve">ynamic adaptation/start of ON duration by LP WUS (e.g., sequence based) </w:t>
      </w:r>
      <w:r w:rsidR="00B5789F">
        <w:t xml:space="preserve">can be considered. </w:t>
      </w:r>
      <w:proofErr w:type="gramStart"/>
      <w:r w:rsidR="00B5789F">
        <w:t>H</w:t>
      </w:r>
      <w:r w:rsidR="007E7A34" w:rsidRPr="007E7A34">
        <w:t>owever</w:t>
      </w:r>
      <w:proofErr w:type="gramEnd"/>
      <w:r w:rsidR="007E7A34" w:rsidRPr="007E7A34">
        <w:t xml:space="preserve"> it may depend on outcome of LP WUR study, whether LP WUS is applicable in connected mode or not.</w:t>
      </w:r>
    </w:p>
    <w:p w14:paraId="394E8BD8" w14:textId="77777777" w:rsidR="00ED3211" w:rsidRDefault="00B5789F" w:rsidP="00B5789F">
      <w:pPr>
        <w:pStyle w:val="BodyText"/>
      </w:pPr>
      <w:r w:rsidRPr="00626A08">
        <w:rPr>
          <w:b/>
          <w:bCs/>
          <w:i/>
          <w:iCs/>
          <w:lang w:eastAsia="zh-CN"/>
        </w:rPr>
        <w:t xml:space="preserve">Proposal </w:t>
      </w:r>
      <w:r>
        <w:rPr>
          <w:b/>
          <w:bCs/>
          <w:i/>
          <w:iCs/>
          <w:lang w:eastAsia="zh-CN"/>
        </w:rPr>
        <w:t>3</w:t>
      </w:r>
      <w:r w:rsidRPr="00626A08">
        <w:rPr>
          <w:b/>
          <w:bCs/>
          <w:i/>
          <w:iCs/>
          <w:lang w:eastAsia="zh-CN"/>
        </w:rPr>
        <w:t xml:space="preserve">: </w:t>
      </w:r>
      <w:r>
        <w:rPr>
          <w:b/>
          <w:bCs/>
          <w:i/>
          <w:iCs/>
          <w:lang w:eastAsia="zh-CN"/>
        </w:rPr>
        <w:t xml:space="preserve">For jitter </w:t>
      </w:r>
      <w:r w:rsidR="006B6EFE">
        <w:rPr>
          <w:b/>
          <w:bCs/>
          <w:i/>
          <w:iCs/>
          <w:lang w:eastAsia="zh-CN"/>
        </w:rPr>
        <w:t>handling</w:t>
      </w:r>
      <w:r w:rsidR="00F5516C">
        <w:rPr>
          <w:b/>
          <w:bCs/>
          <w:i/>
          <w:iCs/>
          <w:lang w:eastAsia="zh-CN"/>
        </w:rPr>
        <w:t xml:space="preserve">, </w:t>
      </w:r>
      <w:r w:rsidR="007E7A34" w:rsidRPr="007E7A34">
        <w:rPr>
          <w:b/>
          <w:bCs/>
          <w:i/>
          <w:iCs/>
          <w:lang w:eastAsia="zh-CN"/>
        </w:rPr>
        <w:t xml:space="preserve">Rel17 PDCCH monitoring adaptation solution </w:t>
      </w:r>
      <w:r w:rsidR="00BF20D2" w:rsidRPr="00BF20D2">
        <w:rPr>
          <w:b/>
          <w:bCs/>
          <w:i/>
          <w:iCs/>
          <w:lang w:eastAsia="zh-CN"/>
        </w:rPr>
        <w:t>can be considered as</w:t>
      </w:r>
      <w:r w:rsidR="007E7A34" w:rsidRPr="007E7A34">
        <w:rPr>
          <w:b/>
          <w:bCs/>
          <w:i/>
          <w:iCs/>
          <w:lang w:eastAsia="zh-CN"/>
        </w:rPr>
        <w:t xml:space="preserve"> starting point</w:t>
      </w:r>
      <w:r w:rsidR="00BF20D2">
        <w:rPr>
          <w:b/>
          <w:bCs/>
          <w:i/>
          <w:iCs/>
          <w:lang w:eastAsia="zh-CN"/>
        </w:rPr>
        <w:t>.</w:t>
      </w:r>
      <w:r w:rsidR="00ED3211" w:rsidRPr="00ED3211">
        <w:t xml:space="preserve"> </w:t>
      </w:r>
    </w:p>
    <w:p w14:paraId="43AE65DE" w14:textId="2C6C251D" w:rsidR="00B5789F" w:rsidRDefault="007E7A34" w:rsidP="00ED3211">
      <w:pPr>
        <w:pStyle w:val="BodyText"/>
        <w:numPr>
          <w:ilvl w:val="0"/>
          <w:numId w:val="23"/>
        </w:numPr>
        <w:rPr>
          <w:b/>
          <w:bCs/>
          <w:i/>
          <w:iCs/>
          <w:lang w:eastAsia="zh-CN"/>
        </w:rPr>
      </w:pPr>
      <w:r w:rsidRPr="007E7A34">
        <w:rPr>
          <w:b/>
          <w:bCs/>
          <w:i/>
          <w:iCs/>
          <w:lang w:eastAsia="zh-CN"/>
        </w:rPr>
        <w:t xml:space="preserve">UE could start with sparse PDCCH monitoring, and once traffic </w:t>
      </w:r>
      <w:proofErr w:type="gramStart"/>
      <w:r w:rsidRPr="007E7A34">
        <w:rPr>
          <w:b/>
          <w:bCs/>
          <w:i/>
          <w:iCs/>
          <w:lang w:eastAsia="zh-CN"/>
        </w:rPr>
        <w:t xml:space="preserve">is </w:t>
      </w:r>
      <w:r w:rsidR="00DA0719">
        <w:rPr>
          <w:b/>
          <w:bCs/>
          <w:i/>
          <w:iCs/>
          <w:lang w:eastAsia="zh-CN"/>
        </w:rPr>
        <w:t>scheduled</w:t>
      </w:r>
      <w:r w:rsidRPr="007E7A34">
        <w:rPr>
          <w:b/>
          <w:bCs/>
          <w:i/>
          <w:iCs/>
          <w:lang w:eastAsia="zh-CN"/>
        </w:rPr>
        <w:t>,</w:t>
      </w:r>
      <w:proofErr w:type="gramEnd"/>
      <w:r w:rsidRPr="007E7A34">
        <w:rPr>
          <w:b/>
          <w:bCs/>
          <w:i/>
          <w:iCs/>
          <w:lang w:eastAsia="zh-CN"/>
        </w:rPr>
        <w:t xml:space="preserve"> UE could switch to frequent </w:t>
      </w:r>
      <w:r w:rsidR="00AF30E0">
        <w:rPr>
          <w:b/>
          <w:bCs/>
          <w:i/>
          <w:iCs/>
          <w:lang w:eastAsia="zh-CN"/>
        </w:rPr>
        <w:t xml:space="preserve">PDCCH </w:t>
      </w:r>
      <w:r w:rsidRPr="007E7A34">
        <w:rPr>
          <w:b/>
          <w:bCs/>
          <w:i/>
          <w:iCs/>
          <w:lang w:eastAsia="zh-CN"/>
        </w:rPr>
        <w:t>monitoring</w:t>
      </w:r>
    </w:p>
    <w:p w14:paraId="797DBCCE" w14:textId="63450E9E" w:rsidR="00DA0719" w:rsidRPr="00626A08" w:rsidRDefault="00DA0719" w:rsidP="005A073E">
      <w:pPr>
        <w:pStyle w:val="BodyText"/>
        <w:rPr>
          <w:b/>
          <w:bCs/>
          <w:i/>
          <w:iCs/>
          <w:lang w:eastAsia="zh-CN"/>
        </w:rPr>
      </w:pPr>
      <w:r>
        <w:rPr>
          <w:b/>
          <w:bCs/>
          <w:i/>
          <w:iCs/>
          <w:lang w:eastAsia="zh-CN"/>
        </w:rPr>
        <w:t xml:space="preserve">Proposal 4: Discussion on support LP WUS for </w:t>
      </w:r>
      <w:r w:rsidR="00747F22">
        <w:rPr>
          <w:b/>
          <w:bCs/>
          <w:i/>
          <w:iCs/>
          <w:lang w:eastAsia="zh-CN"/>
        </w:rPr>
        <w:t>XR power saving</w:t>
      </w:r>
      <w:r>
        <w:rPr>
          <w:b/>
          <w:bCs/>
          <w:i/>
          <w:iCs/>
          <w:lang w:eastAsia="zh-CN"/>
        </w:rPr>
        <w:t xml:space="preserve"> </w:t>
      </w:r>
      <w:r w:rsidR="005A073E">
        <w:rPr>
          <w:b/>
          <w:bCs/>
          <w:i/>
          <w:iCs/>
          <w:lang w:eastAsia="zh-CN"/>
        </w:rPr>
        <w:t xml:space="preserve">may depend on outcome of </w:t>
      </w:r>
      <w:r w:rsidR="007E7A34" w:rsidRPr="007E7A34">
        <w:rPr>
          <w:b/>
          <w:bCs/>
          <w:i/>
          <w:iCs/>
          <w:lang w:eastAsia="zh-CN"/>
        </w:rPr>
        <w:t>LP WUR study, whether LP WUS is applicable in connected mode or not.</w:t>
      </w:r>
    </w:p>
    <w:p w14:paraId="243D4690" w14:textId="06264CBA" w:rsidR="00C2155A" w:rsidRDefault="00C2155A" w:rsidP="005302B0">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PDCCH monitoring enhancements</w:t>
      </w:r>
    </w:p>
    <w:p w14:paraId="2F7EA22D" w14:textId="4D8BFB44" w:rsidR="000E343F" w:rsidRPr="00F73710" w:rsidRDefault="00F73710" w:rsidP="00F73710">
      <w:pPr>
        <w:pStyle w:val="BodyText"/>
        <w:keepNext/>
        <w:rPr>
          <w:lang w:val="en-GB"/>
        </w:rPr>
      </w:pPr>
      <w:proofErr w:type="gramStart"/>
      <w:r w:rsidRPr="00F73710">
        <w:rPr>
          <w:lang w:val="en-GB"/>
        </w:rPr>
        <w:t>Simi</w:t>
      </w:r>
      <w:r w:rsidR="00B60E7D">
        <w:rPr>
          <w:lang w:val="en-GB"/>
        </w:rPr>
        <w:t>lar to</w:t>
      </w:r>
      <w:proofErr w:type="gramEnd"/>
      <w:r w:rsidR="00B60E7D">
        <w:rPr>
          <w:lang w:val="en-GB"/>
        </w:rPr>
        <w:t xml:space="preserve"> the discussion in previous section, PDCCH monitoring activity should be concentrated over a window where XR packet arrival is expected. </w:t>
      </w:r>
      <w:r w:rsidR="0071680E">
        <w:rPr>
          <w:lang w:val="en-GB"/>
        </w:rPr>
        <w:t xml:space="preserve">However, non-integer PDCCH monitoring periodicity is not </w:t>
      </w:r>
      <w:r w:rsidR="00266354">
        <w:rPr>
          <w:lang w:val="en-GB"/>
        </w:rPr>
        <w:t xml:space="preserve">supported till Rel-17. Hence, some adaptation to PDCCH monitoring periodicity, such as shown in Figure 2, can be considered so that </w:t>
      </w:r>
      <w:r w:rsidR="00A57DE7">
        <w:rPr>
          <w:lang w:val="en-GB"/>
        </w:rPr>
        <w:t>UE could receive the scheduling DCIs during the monitoring window only.</w:t>
      </w:r>
    </w:p>
    <w:p w14:paraId="7D8A86F9" w14:textId="2629BCE6" w:rsidR="000E343F" w:rsidRDefault="002833C8" w:rsidP="00E25C08">
      <w:pPr>
        <w:pStyle w:val="BodyText"/>
        <w:rPr>
          <w:b/>
          <w:bCs/>
          <w:i/>
          <w:iCs/>
          <w:lang w:eastAsia="zh-CN"/>
        </w:rPr>
      </w:pPr>
      <w:r>
        <w:rPr>
          <w:b/>
          <w:bCs/>
          <w:i/>
          <w:iCs/>
          <w:noProof/>
          <w:lang w:eastAsia="zh-CN"/>
        </w:rPr>
        <w:drawing>
          <wp:inline distT="0" distB="0" distL="0" distR="0" wp14:anchorId="6F6C7EF2" wp14:editId="46C688DE">
            <wp:extent cx="5399982" cy="1175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4698" cy="1185399"/>
                    </a:xfrm>
                    <a:prstGeom prst="rect">
                      <a:avLst/>
                    </a:prstGeom>
                    <a:noFill/>
                  </pic:spPr>
                </pic:pic>
              </a:graphicData>
            </a:graphic>
          </wp:inline>
        </w:drawing>
      </w:r>
    </w:p>
    <w:p w14:paraId="662C07A4" w14:textId="2EFDD973" w:rsidR="001769FC" w:rsidRPr="00CF0B4A" w:rsidRDefault="001769FC" w:rsidP="00E25C08">
      <w:pPr>
        <w:pStyle w:val="BodyText"/>
        <w:rPr>
          <w:lang w:eastAsia="zh-CN"/>
        </w:rPr>
      </w:pPr>
      <w:r w:rsidRPr="00CF0B4A">
        <w:rPr>
          <w:lang w:eastAsia="zh-CN"/>
        </w:rPr>
        <w:t xml:space="preserve">Figure 2: </w:t>
      </w:r>
      <w:r w:rsidR="00AE1682" w:rsidRPr="00CF0B4A">
        <w:rPr>
          <w:lang w:eastAsia="zh-CN"/>
        </w:rPr>
        <w:t xml:space="preserve">PDCCH monitoring window should include </w:t>
      </w:r>
      <w:r w:rsidR="00CF0B4A" w:rsidRPr="00CF0B4A">
        <w:rPr>
          <w:lang w:eastAsia="zh-CN"/>
        </w:rPr>
        <w:t>expected XR packet arrival occasions.</w:t>
      </w:r>
    </w:p>
    <w:p w14:paraId="3FDB2D4B" w14:textId="46AD09D3" w:rsidR="00BF15CF" w:rsidRDefault="006A6CC3" w:rsidP="00BF15CF">
      <w:pPr>
        <w:pStyle w:val="BodyText"/>
      </w:pPr>
      <w:r>
        <w:rPr>
          <w:lang w:val="en-GB"/>
        </w:rPr>
        <w:t>However, Rel-17 s</w:t>
      </w:r>
      <w:r w:rsidR="00BF15CF">
        <w:rPr>
          <w:lang w:val="en-GB"/>
        </w:rPr>
        <w:t xml:space="preserve">chemes </w:t>
      </w:r>
      <w:r w:rsidR="00BF15CF" w:rsidRPr="00BF15CF">
        <w:t>including both PDCCH skipping and SSSG switching, offers good flexibility in achieving different patterns of PDCCH monitoring adaptation</w:t>
      </w:r>
      <w:r w:rsidR="0025596F">
        <w:t>, which in our view, can be adapted to XR traffic characteristics</w:t>
      </w:r>
      <w:r w:rsidR="00495771">
        <w:t xml:space="preserve">. </w:t>
      </w:r>
      <w:r w:rsidR="0085479B">
        <w:t>An example is shown in Figure 3 on how Rel-17 solution can be applied.</w:t>
      </w:r>
    </w:p>
    <w:p w14:paraId="15F4BF7F" w14:textId="77777777" w:rsidR="004E4C83" w:rsidRPr="004E4C83" w:rsidRDefault="004E4C83" w:rsidP="004E4C83">
      <w:pPr>
        <w:pStyle w:val="BodyText"/>
        <w:numPr>
          <w:ilvl w:val="0"/>
          <w:numId w:val="14"/>
        </w:numPr>
      </w:pPr>
      <w:r w:rsidRPr="004E4C83">
        <w:t>If PDCCH skipping is used only, scheduling DCI may indicate suitable skipping duration</w:t>
      </w:r>
    </w:p>
    <w:p w14:paraId="696337A3" w14:textId="77777777" w:rsidR="004E4C83" w:rsidRPr="004E4C83" w:rsidRDefault="004E4C83" w:rsidP="004E4C83">
      <w:pPr>
        <w:pStyle w:val="BodyText"/>
        <w:numPr>
          <w:ilvl w:val="0"/>
          <w:numId w:val="14"/>
        </w:numPr>
      </w:pPr>
      <w:r w:rsidRPr="004E4C83">
        <w:t>If SSSG switching is used, UE may be indicated to switch SSSG when adaptation in monitoring slot periodicity/offset is needed</w:t>
      </w:r>
    </w:p>
    <w:p w14:paraId="0EE1E904" w14:textId="393E0A98" w:rsidR="00BF15CF" w:rsidRPr="00BF15CF" w:rsidRDefault="00A0670F" w:rsidP="00A0670F">
      <w:pPr>
        <w:pStyle w:val="BodyText"/>
      </w:pPr>
      <w:r>
        <w:t xml:space="preserve"> </w:t>
      </w:r>
    </w:p>
    <w:p w14:paraId="0243100C" w14:textId="199C5114" w:rsidR="000E343F" w:rsidRPr="006A6CC3" w:rsidRDefault="00A0670F" w:rsidP="00E25C08">
      <w:pPr>
        <w:pStyle w:val="BodyText"/>
        <w:rPr>
          <w:b/>
          <w:bCs/>
          <w:lang w:eastAsia="zh-CN"/>
        </w:rPr>
      </w:pPr>
      <w:r>
        <w:rPr>
          <w:b/>
          <w:bCs/>
          <w:noProof/>
          <w:lang w:eastAsia="zh-CN"/>
        </w:rPr>
        <w:drawing>
          <wp:inline distT="0" distB="0" distL="0" distR="0" wp14:anchorId="145213EA" wp14:editId="1D32F9A7">
            <wp:extent cx="5368694" cy="13767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5819" cy="1386264"/>
                    </a:xfrm>
                    <a:prstGeom prst="rect">
                      <a:avLst/>
                    </a:prstGeom>
                    <a:noFill/>
                  </pic:spPr>
                </pic:pic>
              </a:graphicData>
            </a:graphic>
          </wp:inline>
        </w:drawing>
      </w:r>
    </w:p>
    <w:p w14:paraId="7C430A09" w14:textId="4AD063F3" w:rsidR="006A6CC3" w:rsidRPr="00671C2C" w:rsidRDefault="00671C2C" w:rsidP="00E25C08">
      <w:pPr>
        <w:pStyle w:val="BodyText"/>
        <w:rPr>
          <w:lang w:eastAsia="zh-CN"/>
        </w:rPr>
      </w:pPr>
      <w:r w:rsidRPr="00671C2C">
        <w:rPr>
          <w:lang w:eastAsia="zh-CN"/>
        </w:rPr>
        <w:t>Figure 3:</w:t>
      </w:r>
      <w:r>
        <w:rPr>
          <w:lang w:eastAsia="zh-CN"/>
        </w:rPr>
        <w:t xml:space="preserve"> </w:t>
      </w:r>
      <w:r w:rsidR="0085479B">
        <w:rPr>
          <w:lang w:eastAsia="zh-CN"/>
        </w:rPr>
        <w:t xml:space="preserve">Application of </w:t>
      </w:r>
      <w:r w:rsidR="0055214B">
        <w:rPr>
          <w:lang w:eastAsia="zh-CN"/>
        </w:rPr>
        <w:t xml:space="preserve">Rel-17 PDCCH monitoring adaptation solution </w:t>
      </w:r>
      <w:r w:rsidR="00655F3D">
        <w:rPr>
          <w:lang w:eastAsia="zh-CN"/>
        </w:rPr>
        <w:t>for XR applications.</w:t>
      </w:r>
    </w:p>
    <w:p w14:paraId="16A1367F" w14:textId="77777777" w:rsidR="006A6CC3" w:rsidRDefault="006A6CC3" w:rsidP="00E25C08">
      <w:pPr>
        <w:pStyle w:val="BodyText"/>
        <w:rPr>
          <w:b/>
          <w:bCs/>
          <w:i/>
          <w:iCs/>
          <w:lang w:eastAsia="zh-CN"/>
        </w:rPr>
      </w:pPr>
    </w:p>
    <w:p w14:paraId="3CCC55DE" w14:textId="77777777" w:rsidR="007A2092" w:rsidRPr="007A2092" w:rsidRDefault="00D34202" w:rsidP="007A2092">
      <w:pPr>
        <w:pStyle w:val="BodyText"/>
        <w:rPr>
          <w:b/>
          <w:bCs/>
          <w:i/>
          <w:iCs/>
          <w:lang w:eastAsia="zh-CN"/>
        </w:rPr>
      </w:pPr>
      <w:r>
        <w:rPr>
          <w:b/>
          <w:bCs/>
          <w:i/>
          <w:iCs/>
          <w:lang w:eastAsia="zh-CN"/>
        </w:rPr>
        <w:t>Observation</w:t>
      </w:r>
      <w:r w:rsidR="00A3622E">
        <w:rPr>
          <w:b/>
          <w:bCs/>
          <w:i/>
          <w:iCs/>
          <w:lang w:eastAsia="zh-CN"/>
        </w:rPr>
        <w:t xml:space="preserve"> 3: </w:t>
      </w:r>
      <w:r w:rsidR="007A2092" w:rsidRPr="007A2092">
        <w:rPr>
          <w:b/>
          <w:bCs/>
          <w:i/>
          <w:iCs/>
          <w:lang w:val="en-GB" w:eastAsia="zh-CN"/>
        </w:rPr>
        <w:t xml:space="preserve">Rel-17 schemes </w:t>
      </w:r>
      <w:r w:rsidR="007A2092" w:rsidRPr="007A2092">
        <w:rPr>
          <w:b/>
          <w:bCs/>
          <w:i/>
          <w:iCs/>
          <w:lang w:eastAsia="zh-CN"/>
        </w:rPr>
        <w:t xml:space="preserve">including both PDCCH skipping and SSSG switching, offer good flexibility in achieving different patterns of PDCCH monitoring adaptation, which in our view, can be adapted to XR traffic characteristics. </w:t>
      </w:r>
    </w:p>
    <w:p w14:paraId="04A6FB39" w14:textId="06070676" w:rsidR="00D34202" w:rsidRDefault="00D34202" w:rsidP="00E25C08">
      <w:pPr>
        <w:pStyle w:val="BodyText"/>
        <w:rPr>
          <w:b/>
          <w:bCs/>
          <w:i/>
          <w:iCs/>
          <w:lang w:eastAsia="zh-CN"/>
        </w:rPr>
      </w:pPr>
    </w:p>
    <w:p w14:paraId="01BF260B" w14:textId="3AED75DC" w:rsidR="00E25C08" w:rsidRDefault="00E25C08" w:rsidP="00E25C08">
      <w:pPr>
        <w:pStyle w:val="BodyText"/>
        <w:rPr>
          <w:b/>
          <w:bCs/>
          <w:i/>
          <w:iCs/>
          <w:lang w:eastAsia="zh-CN"/>
        </w:rPr>
      </w:pPr>
      <w:r w:rsidRPr="00E25C08">
        <w:rPr>
          <w:b/>
          <w:bCs/>
          <w:i/>
          <w:iCs/>
          <w:lang w:eastAsia="zh-CN"/>
        </w:rPr>
        <w:t xml:space="preserve">Proposal </w:t>
      </w:r>
      <w:r w:rsidR="00747F22">
        <w:rPr>
          <w:b/>
          <w:bCs/>
          <w:i/>
          <w:iCs/>
          <w:lang w:eastAsia="zh-CN"/>
        </w:rPr>
        <w:t>5</w:t>
      </w:r>
      <w:r>
        <w:rPr>
          <w:b/>
          <w:bCs/>
          <w:i/>
          <w:iCs/>
          <w:lang w:eastAsia="zh-CN"/>
        </w:rPr>
        <w:t xml:space="preserve">: </w:t>
      </w:r>
      <w:r w:rsidR="00D97AC3">
        <w:rPr>
          <w:b/>
          <w:bCs/>
          <w:i/>
          <w:iCs/>
          <w:lang w:eastAsia="zh-CN"/>
        </w:rPr>
        <w:t>Rel-17 PDCCH skipping and SSSG switching solutions should be considered as starting point</w:t>
      </w:r>
      <w:r w:rsidR="00FD4454">
        <w:rPr>
          <w:b/>
          <w:bCs/>
          <w:i/>
          <w:iCs/>
          <w:lang w:eastAsia="zh-CN"/>
        </w:rPr>
        <w:t xml:space="preserve"> for PDCCH monitoring enhancements.</w:t>
      </w:r>
    </w:p>
    <w:p w14:paraId="3B1700E8" w14:textId="7C8AA3E3" w:rsidR="00FD4454" w:rsidRDefault="00FD4454" w:rsidP="00E25C08">
      <w:pPr>
        <w:pStyle w:val="BodyText"/>
        <w:rPr>
          <w:b/>
          <w:bCs/>
          <w:i/>
          <w:iCs/>
          <w:lang w:eastAsia="zh-CN"/>
        </w:rPr>
      </w:pPr>
    </w:p>
    <w:p w14:paraId="4E77EF5F" w14:textId="2186D7D1" w:rsidR="0055214B" w:rsidRPr="006F67D1" w:rsidRDefault="006F67D1" w:rsidP="00E25C08">
      <w:pPr>
        <w:pStyle w:val="BodyText"/>
        <w:rPr>
          <w:lang w:val="en-GB"/>
        </w:rPr>
      </w:pPr>
      <w:r w:rsidRPr="006F67D1">
        <w:rPr>
          <w:lang w:val="en-GB"/>
        </w:rPr>
        <w:t xml:space="preserve">On the </w:t>
      </w:r>
      <w:r>
        <w:rPr>
          <w:lang w:val="en-GB"/>
        </w:rPr>
        <w:t xml:space="preserve">other hand, it is imperative that UE enters sleep mode upon end of XR packet transmission. </w:t>
      </w:r>
      <w:r w:rsidR="00AF6895">
        <w:rPr>
          <w:lang w:val="en-GB"/>
        </w:rPr>
        <w:t xml:space="preserve">Currently, Rel-17 supports scheduling DCI based PDCCH skipping solution. </w:t>
      </w:r>
      <w:r w:rsidR="00497C5B">
        <w:rPr>
          <w:lang w:val="en-GB"/>
        </w:rPr>
        <w:t>It was discussed during Rel-17 that PDCCH skipping need</w:t>
      </w:r>
      <w:r w:rsidR="00F31657">
        <w:rPr>
          <w:lang w:val="en-GB"/>
        </w:rPr>
        <w:t>s</w:t>
      </w:r>
      <w:r w:rsidR="00497C5B">
        <w:rPr>
          <w:lang w:val="en-GB"/>
        </w:rPr>
        <w:t xml:space="preserve"> to consider retransmission. </w:t>
      </w:r>
      <w:r w:rsidR="005F29C1">
        <w:rPr>
          <w:lang w:val="en-GB"/>
        </w:rPr>
        <w:t xml:space="preserve">Since PDB of XR media can be short, </w:t>
      </w:r>
      <w:r w:rsidR="009729C1">
        <w:rPr>
          <w:lang w:val="en-GB"/>
        </w:rPr>
        <w:t xml:space="preserve">it may not be desirable that retransmission is delayed since skipping starts from next slot of DCI reception. </w:t>
      </w:r>
      <w:r w:rsidR="003F68AC">
        <w:rPr>
          <w:lang w:val="en-GB"/>
        </w:rPr>
        <w:t>One option can be to support non-scheduling DCI providing the trigger for PDCCH skipping, i.e., when packet delivery is complete</w:t>
      </w:r>
      <w:r w:rsidR="0048293C">
        <w:rPr>
          <w:lang w:val="en-GB"/>
        </w:rPr>
        <w:t xml:space="preserve"> </w:t>
      </w:r>
      <w:proofErr w:type="spellStart"/>
      <w:r w:rsidR="0048293C">
        <w:rPr>
          <w:lang w:val="en-GB"/>
        </w:rPr>
        <w:t>gNB</w:t>
      </w:r>
      <w:proofErr w:type="spellEnd"/>
      <w:r w:rsidR="0048293C">
        <w:rPr>
          <w:lang w:val="en-GB"/>
        </w:rPr>
        <w:t xml:space="preserve"> can use a non-scheduling DCI to indicate PDCCH skipping so that UE can enter sleep state immediately.</w:t>
      </w:r>
      <w:r w:rsidR="0030390C">
        <w:rPr>
          <w:lang w:val="en-GB"/>
        </w:rPr>
        <w:t xml:space="preserve"> On the other hand, Rel-17 PDCCH monitoring adaptation solution does not support interaction of retransmission handling and PDCCH skipping. Since XR traffic is latency sensitive</w:t>
      </w:r>
      <w:r w:rsidR="003C0AEC">
        <w:rPr>
          <w:lang w:val="en-GB"/>
        </w:rPr>
        <w:t xml:space="preserve">, there may be a need the PDCCH skipping starts after XR packet delivery is successfully completed. </w:t>
      </w:r>
      <w:r w:rsidR="00787C68">
        <w:rPr>
          <w:lang w:val="en-GB"/>
        </w:rPr>
        <w:t xml:space="preserve">Instead of UE determining when to start PDCCH skipping such as based on outcome of ACK or NACK, we think it is much cleaner solution if </w:t>
      </w:r>
      <w:proofErr w:type="spellStart"/>
      <w:r w:rsidR="00787C68">
        <w:rPr>
          <w:lang w:val="en-GB"/>
        </w:rPr>
        <w:t>gNB</w:t>
      </w:r>
      <w:proofErr w:type="spellEnd"/>
      <w:r w:rsidR="00787C68">
        <w:rPr>
          <w:lang w:val="en-GB"/>
        </w:rPr>
        <w:t xml:space="preserve"> explicitly indicates PDCCH trigger</w:t>
      </w:r>
      <w:r w:rsidR="003A08AE">
        <w:rPr>
          <w:lang w:val="en-GB"/>
        </w:rPr>
        <w:t xml:space="preserve"> with immediate effect. To this end, we think non-scheduling DCI also helps with protecting retransmissions.</w:t>
      </w:r>
    </w:p>
    <w:p w14:paraId="6DBE32F9" w14:textId="262E19F2" w:rsidR="00FD4454" w:rsidRPr="00E25C08" w:rsidRDefault="00FD4454" w:rsidP="00E25C08">
      <w:pPr>
        <w:pStyle w:val="BodyText"/>
        <w:rPr>
          <w:b/>
          <w:bCs/>
          <w:i/>
          <w:iCs/>
          <w:lang w:eastAsia="zh-CN"/>
        </w:rPr>
      </w:pPr>
      <w:r>
        <w:rPr>
          <w:b/>
          <w:bCs/>
          <w:i/>
          <w:iCs/>
          <w:lang w:eastAsia="zh-CN"/>
        </w:rPr>
        <w:t xml:space="preserve">Proposal </w:t>
      </w:r>
      <w:r w:rsidR="00747F22">
        <w:rPr>
          <w:b/>
          <w:bCs/>
          <w:i/>
          <w:iCs/>
          <w:lang w:eastAsia="zh-CN"/>
        </w:rPr>
        <w:t>6</w:t>
      </w:r>
      <w:r>
        <w:rPr>
          <w:b/>
          <w:bCs/>
          <w:i/>
          <w:iCs/>
          <w:lang w:eastAsia="zh-CN"/>
        </w:rPr>
        <w:t xml:space="preserve">: </w:t>
      </w:r>
      <w:r w:rsidR="00422627">
        <w:rPr>
          <w:b/>
          <w:bCs/>
          <w:i/>
          <w:iCs/>
          <w:lang w:eastAsia="zh-CN"/>
        </w:rPr>
        <w:t>RAN1 considers supporting non-scheduling DCI to trigger PDCCH monitoring enhancements.</w:t>
      </w:r>
    </w:p>
    <w:p w14:paraId="66D85DF4" w14:textId="6FF25648" w:rsidR="005D743B" w:rsidRPr="00C2155A" w:rsidRDefault="005D743B" w:rsidP="005302B0">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C2155A">
        <w:rPr>
          <w:rFonts w:ascii="Arial" w:eastAsia="SimSun" w:hAnsi="Arial"/>
          <w:sz w:val="36"/>
          <w:szCs w:val="20"/>
          <w:lang w:eastAsia="zh-CN"/>
        </w:rPr>
        <w:t>Conclusions</w:t>
      </w:r>
    </w:p>
    <w:p w14:paraId="29D2BD1D" w14:textId="49CE3CA1"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5742FE">
        <w:rPr>
          <w:lang w:eastAsia="zh-CN"/>
        </w:rPr>
        <w:t>enhancements for XR power saving</w:t>
      </w:r>
      <w:r w:rsidR="0088716D">
        <w:rPr>
          <w:lang w:eastAsia="zh-CN"/>
        </w:rPr>
        <w:t xml:space="preserve">.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55C61E7D" w14:textId="77777777" w:rsidR="0050611A" w:rsidRPr="00CF497D" w:rsidRDefault="0050611A" w:rsidP="0050611A">
      <w:pPr>
        <w:pStyle w:val="BodyText"/>
        <w:rPr>
          <w:b/>
          <w:bCs/>
          <w:i/>
          <w:iCs/>
          <w:lang w:eastAsia="zh-CN"/>
        </w:rPr>
      </w:pPr>
      <w:r w:rsidRPr="00CF497D">
        <w:rPr>
          <w:b/>
          <w:bCs/>
          <w:i/>
          <w:iCs/>
          <w:lang w:eastAsia="zh-CN"/>
        </w:rPr>
        <w:t xml:space="preserve">Observation 1: </w:t>
      </w:r>
      <w:r>
        <w:rPr>
          <w:b/>
          <w:bCs/>
          <w:i/>
          <w:iCs/>
          <w:lang w:eastAsia="zh-CN"/>
        </w:rPr>
        <w:t>For DRX (8, 6, 6), 6% (4.4%) and 2.7</w:t>
      </w:r>
      <w:proofErr w:type="gramStart"/>
      <w:r>
        <w:rPr>
          <w:b/>
          <w:bCs/>
          <w:i/>
          <w:iCs/>
          <w:lang w:eastAsia="zh-CN"/>
        </w:rPr>
        <w:t>%  (</w:t>
      </w:r>
      <w:proofErr w:type="gramEnd"/>
      <w:r>
        <w:rPr>
          <w:b/>
          <w:bCs/>
          <w:i/>
          <w:iCs/>
          <w:lang w:eastAsia="zh-CN"/>
        </w:rPr>
        <w:t>3%) power saving gain (capacity gain) are observed with C-DRX alignment compared to legacy C-DRX for jitter OFF and jitter ON, respectively, for PDB 10ms.</w:t>
      </w:r>
    </w:p>
    <w:p w14:paraId="15770BAA" w14:textId="77777777" w:rsidR="00BB57D5" w:rsidRPr="009161DD" w:rsidRDefault="00BB57D5" w:rsidP="00BB57D5">
      <w:pPr>
        <w:pStyle w:val="BodyText"/>
        <w:rPr>
          <w:b/>
          <w:bCs/>
          <w:i/>
          <w:iCs/>
          <w:lang w:eastAsia="zh-CN"/>
        </w:rPr>
      </w:pPr>
      <w:r>
        <w:rPr>
          <w:b/>
          <w:bCs/>
          <w:i/>
          <w:iCs/>
          <w:lang w:eastAsia="zh-CN"/>
        </w:rPr>
        <w:t>Observation 2: Given XR traffic is periodic and DRX cycle is expected to be short for typical XR traffic periodicity, Rel-16 WUS does not seem to be a good fit for power saving for XR applications.</w:t>
      </w:r>
    </w:p>
    <w:p w14:paraId="22CBA65A" w14:textId="77777777" w:rsidR="00BB57D5" w:rsidRDefault="00BB57D5" w:rsidP="00BB57D5">
      <w:pPr>
        <w:pStyle w:val="BodyText"/>
        <w:rPr>
          <w:b/>
          <w:bCs/>
          <w:i/>
          <w:iCs/>
          <w:lang w:eastAsia="zh-CN"/>
        </w:rPr>
      </w:pPr>
    </w:p>
    <w:p w14:paraId="79B99F96" w14:textId="77777777" w:rsidR="00BB57D5" w:rsidRDefault="00BB57D5" w:rsidP="00BB57D5">
      <w:pPr>
        <w:pStyle w:val="BodyText"/>
        <w:rPr>
          <w:b/>
          <w:bCs/>
          <w:i/>
          <w:iCs/>
          <w:lang w:eastAsia="zh-CN"/>
        </w:rPr>
      </w:pPr>
      <w:r>
        <w:rPr>
          <w:b/>
          <w:bCs/>
          <w:i/>
          <w:iCs/>
          <w:lang w:eastAsia="zh-CN"/>
        </w:rPr>
        <w:t xml:space="preserve">Proposal 1: </w:t>
      </w:r>
      <w:r w:rsidR="009227F6" w:rsidRPr="009227F6">
        <w:rPr>
          <w:b/>
          <w:bCs/>
          <w:i/>
          <w:iCs/>
          <w:lang w:eastAsia="zh-CN"/>
        </w:rPr>
        <w:t>RAN1 studies solutions to align C-DRX cycle to XR traffic periodicity</w:t>
      </w:r>
      <w:r>
        <w:rPr>
          <w:b/>
          <w:bCs/>
          <w:i/>
          <w:iCs/>
          <w:lang w:eastAsia="zh-CN"/>
        </w:rPr>
        <w:t>.</w:t>
      </w:r>
    </w:p>
    <w:p w14:paraId="612C35FA" w14:textId="77777777" w:rsidR="006451B8" w:rsidRPr="006451B8" w:rsidRDefault="006451B8" w:rsidP="00BB57D5">
      <w:pPr>
        <w:pStyle w:val="BodyText"/>
        <w:numPr>
          <w:ilvl w:val="0"/>
          <w:numId w:val="23"/>
        </w:numPr>
        <w:rPr>
          <w:b/>
          <w:bCs/>
          <w:i/>
          <w:iCs/>
          <w:lang w:eastAsia="zh-CN"/>
        </w:rPr>
      </w:pPr>
      <w:r w:rsidRPr="006451B8">
        <w:rPr>
          <w:b/>
          <w:bCs/>
          <w:i/>
          <w:iCs/>
          <w:lang w:val="en-GB" w:eastAsia="zh-CN"/>
        </w:rPr>
        <w:t>Consider configuration a periodic pattern of CDRX cycles such as consecutive DRX cycles with two DRX cycle values or start offset adjustment every N   DRX cycles</w:t>
      </w:r>
    </w:p>
    <w:p w14:paraId="605026E3" w14:textId="49E16D36" w:rsidR="00655F3D" w:rsidRDefault="00655F3D" w:rsidP="00655F3D">
      <w:pPr>
        <w:pStyle w:val="BodyText"/>
        <w:rPr>
          <w:b/>
          <w:bCs/>
          <w:i/>
          <w:iCs/>
          <w:lang w:eastAsia="zh-CN"/>
        </w:rPr>
      </w:pPr>
      <w:r w:rsidRPr="00626A08">
        <w:rPr>
          <w:b/>
          <w:bCs/>
          <w:i/>
          <w:iCs/>
          <w:lang w:eastAsia="zh-CN"/>
        </w:rPr>
        <w:t>Proposal 2: RAN1 studies multiple active DRX configurations to support XE media with multiple flows.</w:t>
      </w:r>
    </w:p>
    <w:p w14:paraId="20D8A4D6" w14:textId="77777777" w:rsidR="00FD2FBB" w:rsidRDefault="00FD2FBB" w:rsidP="00FD2FBB">
      <w:pPr>
        <w:pStyle w:val="BodyText"/>
      </w:pPr>
      <w:r w:rsidRPr="00626A08">
        <w:rPr>
          <w:b/>
          <w:bCs/>
          <w:i/>
          <w:iCs/>
          <w:lang w:eastAsia="zh-CN"/>
        </w:rPr>
        <w:t xml:space="preserve">Proposal </w:t>
      </w:r>
      <w:r>
        <w:rPr>
          <w:b/>
          <w:bCs/>
          <w:i/>
          <w:iCs/>
          <w:lang w:eastAsia="zh-CN"/>
        </w:rPr>
        <w:t>3</w:t>
      </w:r>
      <w:r w:rsidRPr="00626A08">
        <w:rPr>
          <w:b/>
          <w:bCs/>
          <w:i/>
          <w:iCs/>
          <w:lang w:eastAsia="zh-CN"/>
        </w:rPr>
        <w:t xml:space="preserve">: </w:t>
      </w:r>
      <w:r>
        <w:rPr>
          <w:b/>
          <w:bCs/>
          <w:i/>
          <w:iCs/>
          <w:lang w:eastAsia="zh-CN"/>
        </w:rPr>
        <w:t xml:space="preserve">For jitter handling, </w:t>
      </w:r>
      <w:r w:rsidR="007E7A34" w:rsidRPr="007E7A34">
        <w:rPr>
          <w:b/>
          <w:bCs/>
          <w:i/>
          <w:iCs/>
          <w:lang w:eastAsia="zh-CN"/>
        </w:rPr>
        <w:t xml:space="preserve">Rel17 PDCCH monitoring adaptation solution </w:t>
      </w:r>
      <w:r w:rsidRPr="00BF20D2">
        <w:rPr>
          <w:b/>
          <w:bCs/>
          <w:i/>
          <w:iCs/>
          <w:lang w:eastAsia="zh-CN"/>
        </w:rPr>
        <w:t>can be considered as</w:t>
      </w:r>
      <w:r w:rsidR="007E7A34" w:rsidRPr="007E7A34">
        <w:rPr>
          <w:b/>
          <w:bCs/>
          <w:i/>
          <w:iCs/>
          <w:lang w:eastAsia="zh-CN"/>
        </w:rPr>
        <w:t xml:space="preserve"> starting point</w:t>
      </w:r>
      <w:r>
        <w:rPr>
          <w:b/>
          <w:bCs/>
          <w:i/>
          <w:iCs/>
          <w:lang w:eastAsia="zh-CN"/>
        </w:rPr>
        <w:t>.</w:t>
      </w:r>
      <w:r w:rsidRPr="00ED3211">
        <w:t xml:space="preserve"> </w:t>
      </w:r>
    </w:p>
    <w:p w14:paraId="323878D7" w14:textId="3A32E0C5" w:rsidR="00FD2FBB" w:rsidRDefault="007E7A34" w:rsidP="00FD2FBB">
      <w:pPr>
        <w:pStyle w:val="BodyText"/>
        <w:numPr>
          <w:ilvl w:val="0"/>
          <w:numId w:val="23"/>
        </w:numPr>
        <w:rPr>
          <w:b/>
          <w:bCs/>
          <w:i/>
          <w:iCs/>
          <w:lang w:eastAsia="zh-CN"/>
        </w:rPr>
      </w:pPr>
      <w:r w:rsidRPr="007E7A34">
        <w:rPr>
          <w:b/>
          <w:bCs/>
          <w:i/>
          <w:iCs/>
          <w:lang w:eastAsia="zh-CN"/>
        </w:rPr>
        <w:t xml:space="preserve">UE could start with sparse PDCCH monitoring, and once traffic is </w:t>
      </w:r>
      <w:r w:rsidR="00FD2FBB">
        <w:rPr>
          <w:b/>
          <w:bCs/>
          <w:i/>
          <w:iCs/>
          <w:lang w:eastAsia="zh-CN"/>
        </w:rPr>
        <w:t>scheduled</w:t>
      </w:r>
      <w:r w:rsidRPr="007E7A34">
        <w:rPr>
          <w:b/>
          <w:bCs/>
          <w:i/>
          <w:iCs/>
          <w:lang w:eastAsia="zh-CN"/>
        </w:rPr>
        <w:t>, UE could switch to frequent</w:t>
      </w:r>
      <w:r w:rsidR="00AF30E0">
        <w:rPr>
          <w:b/>
          <w:bCs/>
          <w:i/>
          <w:iCs/>
          <w:lang w:eastAsia="zh-CN"/>
        </w:rPr>
        <w:t xml:space="preserve"> PDCCH</w:t>
      </w:r>
      <w:r w:rsidRPr="007E7A34">
        <w:rPr>
          <w:b/>
          <w:bCs/>
          <w:i/>
          <w:iCs/>
          <w:lang w:eastAsia="zh-CN"/>
        </w:rPr>
        <w:t xml:space="preserve"> monitoring</w:t>
      </w:r>
    </w:p>
    <w:p w14:paraId="3B809471" w14:textId="77777777" w:rsidR="00FD2FBB" w:rsidRPr="00626A08" w:rsidRDefault="00FD2FBB" w:rsidP="00FD2FBB">
      <w:pPr>
        <w:pStyle w:val="BodyText"/>
        <w:rPr>
          <w:b/>
          <w:bCs/>
          <w:i/>
          <w:iCs/>
          <w:lang w:eastAsia="zh-CN"/>
        </w:rPr>
      </w:pPr>
      <w:r>
        <w:rPr>
          <w:b/>
          <w:bCs/>
          <w:i/>
          <w:iCs/>
          <w:lang w:eastAsia="zh-CN"/>
        </w:rPr>
        <w:t xml:space="preserve">Proposal 4: Discussion on support LP WUS for XR power saving may depend on outcome of </w:t>
      </w:r>
      <w:r w:rsidR="007E7A34" w:rsidRPr="007E7A34">
        <w:rPr>
          <w:b/>
          <w:bCs/>
          <w:i/>
          <w:iCs/>
          <w:lang w:eastAsia="zh-CN"/>
        </w:rPr>
        <w:t>LP WUR study, whether LP WUS is applicable in connected mode or not.</w:t>
      </w:r>
    </w:p>
    <w:p w14:paraId="296E9B35" w14:textId="2E2E4BB5" w:rsidR="00655F3D" w:rsidRDefault="00655F3D" w:rsidP="00655F3D">
      <w:pPr>
        <w:pStyle w:val="BodyText"/>
        <w:rPr>
          <w:b/>
          <w:bCs/>
          <w:i/>
          <w:iCs/>
          <w:lang w:eastAsia="zh-CN"/>
        </w:rPr>
      </w:pPr>
      <w:r w:rsidRPr="00E25C08">
        <w:rPr>
          <w:b/>
          <w:bCs/>
          <w:i/>
          <w:iCs/>
          <w:lang w:eastAsia="zh-CN"/>
        </w:rPr>
        <w:t xml:space="preserve">Proposal </w:t>
      </w:r>
      <w:r w:rsidR="00FD2FBB">
        <w:rPr>
          <w:b/>
          <w:bCs/>
          <w:i/>
          <w:iCs/>
          <w:lang w:eastAsia="zh-CN"/>
        </w:rPr>
        <w:t>5</w:t>
      </w:r>
      <w:r>
        <w:rPr>
          <w:b/>
          <w:bCs/>
          <w:i/>
          <w:iCs/>
          <w:lang w:eastAsia="zh-CN"/>
        </w:rPr>
        <w:t>: Rel-17 PDCCH skipping and SSSG switching solutions should be considered as starting point for PDCCH monitoring enhancements.</w:t>
      </w:r>
    </w:p>
    <w:p w14:paraId="7EC51A8F" w14:textId="77777777" w:rsidR="00747F22" w:rsidRPr="00E25C08" w:rsidRDefault="00747F22" w:rsidP="00747F22">
      <w:pPr>
        <w:pStyle w:val="BodyText"/>
        <w:rPr>
          <w:b/>
          <w:bCs/>
          <w:i/>
          <w:iCs/>
          <w:lang w:eastAsia="zh-CN"/>
        </w:rPr>
      </w:pPr>
      <w:r>
        <w:rPr>
          <w:b/>
          <w:bCs/>
          <w:i/>
          <w:iCs/>
          <w:lang w:eastAsia="zh-CN"/>
        </w:rPr>
        <w:t>Proposal 6: RAN1 considers supporting non-scheduling DCI to trigger PDCCH monitoring enhancements.</w:t>
      </w:r>
    </w:p>
    <w:p w14:paraId="5AD5CD89" w14:textId="77777777" w:rsidR="00747F22" w:rsidRPr="00E25C08" w:rsidRDefault="00747F22" w:rsidP="00655F3D">
      <w:pPr>
        <w:pStyle w:val="BodyText"/>
        <w:rPr>
          <w:b/>
          <w:bCs/>
          <w:i/>
          <w:iCs/>
          <w:lang w:eastAsia="zh-CN"/>
        </w:rPr>
      </w:pPr>
    </w:p>
    <w:bookmarkEnd w:id="1"/>
    <w:bookmarkEnd w:id="2"/>
    <w:bookmarkEnd w:id="3"/>
    <w:p w14:paraId="46A3B635" w14:textId="4AC25FAE"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3A634441" w14:textId="77777777" w:rsidR="00FA3858" w:rsidRDefault="00FA3858" w:rsidP="00FA3858">
      <w:pPr>
        <w:pStyle w:val="Bibliography"/>
        <w:rPr>
          <w:noProof/>
        </w:rPr>
      </w:pPr>
      <w:r>
        <w:t xml:space="preserve">[1] </w:t>
      </w:r>
      <w:r>
        <w:rPr>
          <w:noProof/>
        </w:rPr>
        <w:t>RP-220285, “Revised SID : Study on XR enhancements on NR", 3GPP TSG RAN #95-e.</w:t>
      </w:r>
    </w:p>
    <w:p w14:paraId="19296478" w14:textId="0A6FF4F4" w:rsidR="00FA3858" w:rsidRDefault="00FA3858">
      <w:r>
        <w:t xml:space="preserve">[2] RAN1 # 109e Chairman Notes </w:t>
      </w:r>
    </w:p>
    <w:sectPr w:rsidR="00FA3858" w:rsidSect="00A12110">
      <w:headerReference w:type="default" r:id="rId14"/>
      <w:pgSz w:w="11906" w:h="16838"/>
      <w:pgMar w:top="284" w:right="146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ACE40" w14:textId="77777777" w:rsidR="00554371" w:rsidRDefault="00554371" w:rsidP="005D743B">
      <w:r>
        <w:separator/>
      </w:r>
    </w:p>
  </w:endnote>
  <w:endnote w:type="continuationSeparator" w:id="0">
    <w:p w14:paraId="0A366945" w14:textId="77777777" w:rsidR="00554371" w:rsidRDefault="00554371" w:rsidP="005D743B">
      <w:r>
        <w:continuationSeparator/>
      </w:r>
    </w:p>
  </w:endnote>
  <w:endnote w:type="continuationNotice" w:id="1">
    <w:p w14:paraId="6311D1FF" w14:textId="77777777" w:rsidR="00554371" w:rsidRDefault="00554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ntelOne Display Regular">
    <w:panose1 w:val="020B05030202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D0B89" w14:textId="77777777" w:rsidR="00554371" w:rsidRDefault="00554371" w:rsidP="005D743B">
      <w:r>
        <w:separator/>
      </w:r>
    </w:p>
  </w:footnote>
  <w:footnote w:type="continuationSeparator" w:id="0">
    <w:p w14:paraId="19C29E22" w14:textId="77777777" w:rsidR="00554371" w:rsidRDefault="00554371" w:rsidP="005D743B">
      <w:r>
        <w:continuationSeparator/>
      </w:r>
    </w:p>
  </w:footnote>
  <w:footnote w:type="continuationNotice" w:id="1">
    <w:p w14:paraId="5EDD67D3" w14:textId="77777777" w:rsidR="00554371" w:rsidRDefault="00554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948D1"/>
    <w:multiLevelType w:val="hybridMultilevel"/>
    <w:tmpl w:val="83A0EF18"/>
    <w:lvl w:ilvl="0" w:tplc="27704E74">
      <w:start w:val="1"/>
      <w:numFmt w:val="bullet"/>
      <w:lvlText w:val="•"/>
      <w:lvlJc w:val="left"/>
      <w:pPr>
        <w:tabs>
          <w:tab w:val="num" w:pos="720"/>
        </w:tabs>
        <w:ind w:left="720" w:hanging="360"/>
      </w:pPr>
      <w:rPr>
        <w:rFonts w:ascii="IntelOne Display Regular" w:hAnsi="IntelOne Display Regular" w:hint="default"/>
      </w:rPr>
    </w:lvl>
    <w:lvl w:ilvl="1" w:tplc="2EB89736" w:tentative="1">
      <w:start w:val="1"/>
      <w:numFmt w:val="bullet"/>
      <w:lvlText w:val="•"/>
      <w:lvlJc w:val="left"/>
      <w:pPr>
        <w:tabs>
          <w:tab w:val="num" w:pos="1440"/>
        </w:tabs>
        <w:ind w:left="1440" w:hanging="360"/>
      </w:pPr>
      <w:rPr>
        <w:rFonts w:ascii="IntelOne Display Regular" w:hAnsi="IntelOne Display Regular" w:hint="default"/>
      </w:rPr>
    </w:lvl>
    <w:lvl w:ilvl="2" w:tplc="8CA412E4" w:tentative="1">
      <w:start w:val="1"/>
      <w:numFmt w:val="bullet"/>
      <w:lvlText w:val="•"/>
      <w:lvlJc w:val="left"/>
      <w:pPr>
        <w:tabs>
          <w:tab w:val="num" w:pos="2160"/>
        </w:tabs>
        <w:ind w:left="2160" w:hanging="360"/>
      </w:pPr>
      <w:rPr>
        <w:rFonts w:ascii="IntelOne Display Regular" w:hAnsi="IntelOne Display Regular" w:hint="default"/>
      </w:rPr>
    </w:lvl>
    <w:lvl w:ilvl="3" w:tplc="0206E226" w:tentative="1">
      <w:start w:val="1"/>
      <w:numFmt w:val="bullet"/>
      <w:lvlText w:val="•"/>
      <w:lvlJc w:val="left"/>
      <w:pPr>
        <w:tabs>
          <w:tab w:val="num" w:pos="2880"/>
        </w:tabs>
        <w:ind w:left="2880" w:hanging="360"/>
      </w:pPr>
      <w:rPr>
        <w:rFonts w:ascii="IntelOne Display Regular" w:hAnsi="IntelOne Display Regular" w:hint="default"/>
      </w:rPr>
    </w:lvl>
    <w:lvl w:ilvl="4" w:tplc="82AEF0F0" w:tentative="1">
      <w:start w:val="1"/>
      <w:numFmt w:val="bullet"/>
      <w:lvlText w:val="•"/>
      <w:lvlJc w:val="left"/>
      <w:pPr>
        <w:tabs>
          <w:tab w:val="num" w:pos="3600"/>
        </w:tabs>
        <w:ind w:left="3600" w:hanging="360"/>
      </w:pPr>
      <w:rPr>
        <w:rFonts w:ascii="IntelOne Display Regular" w:hAnsi="IntelOne Display Regular" w:hint="default"/>
      </w:rPr>
    </w:lvl>
    <w:lvl w:ilvl="5" w:tplc="E2766E42" w:tentative="1">
      <w:start w:val="1"/>
      <w:numFmt w:val="bullet"/>
      <w:lvlText w:val="•"/>
      <w:lvlJc w:val="left"/>
      <w:pPr>
        <w:tabs>
          <w:tab w:val="num" w:pos="4320"/>
        </w:tabs>
        <w:ind w:left="4320" w:hanging="360"/>
      </w:pPr>
      <w:rPr>
        <w:rFonts w:ascii="IntelOne Display Regular" w:hAnsi="IntelOne Display Regular" w:hint="default"/>
      </w:rPr>
    </w:lvl>
    <w:lvl w:ilvl="6" w:tplc="7CEA9532" w:tentative="1">
      <w:start w:val="1"/>
      <w:numFmt w:val="bullet"/>
      <w:lvlText w:val="•"/>
      <w:lvlJc w:val="left"/>
      <w:pPr>
        <w:tabs>
          <w:tab w:val="num" w:pos="5040"/>
        </w:tabs>
        <w:ind w:left="5040" w:hanging="360"/>
      </w:pPr>
      <w:rPr>
        <w:rFonts w:ascii="IntelOne Display Regular" w:hAnsi="IntelOne Display Regular" w:hint="default"/>
      </w:rPr>
    </w:lvl>
    <w:lvl w:ilvl="7" w:tplc="37E001C8" w:tentative="1">
      <w:start w:val="1"/>
      <w:numFmt w:val="bullet"/>
      <w:lvlText w:val="•"/>
      <w:lvlJc w:val="left"/>
      <w:pPr>
        <w:tabs>
          <w:tab w:val="num" w:pos="5760"/>
        </w:tabs>
        <w:ind w:left="5760" w:hanging="360"/>
      </w:pPr>
      <w:rPr>
        <w:rFonts w:ascii="IntelOne Display Regular" w:hAnsi="IntelOne Display Regular" w:hint="default"/>
      </w:rPr>
    </w:lvl>
    <w:lvl w:ilvl="8" w:tplc="AC6C556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 w15:restartNumberingAfterBreak="0">
    <w:nsid w:val="11092E39"/>
    <w:multiLevelType w:val="hybridMultilevel"/>
    <w:tmpl w:val="F99C8B62"/>
    <w:lvl w:ilvl="0" w:tplc="AD563162">
      <w:start w:val="1"/>
      <w:numFmt w:val="bullet"/>
      <w:lvlText w:val="•"/>
      <w:lvlJc w:val="left"/>
      <w:pPr>
        <w:tabs>
          <w:tab w:val="num" w:pos="720"/>
        </w:tabs>
        <w:ind w:left="720" w:hanging="360"/>
      </w:pPr>
      <w:rPr>
        <w:rFonts w:ascii="IntelOne Display Regular" w:hAnsi="IntelOne Display Regular" w:hint="default"/>
      </w:rPr>
    </w:lvl>
    <w:lvl w:ilvl="1" w:tplc="CECC01EA" w:tentative="1">
      <w:start w:val="1"/>
      <w:numFmt w:val="bullet"/>
      <w:lvlText w:val="•"/>
      <w:lvlJc w:val="left"/>
      <w:pPr>
        <w:tabs>
          <w:tab w:val="num" w:pos="1440"/>
        </w:tabs>
        <w:ind w:left="1440" w:hanging="360"/>
      </w:pPr>
      <w:rPr>
        <w:rFonts w:ascii="IntelOne Display Regular" w:hAnsi="IntelOne Display Regular" w:hint="default"/>
      </w:rPr>
    </w:lvl>
    <w:lvl w:ilvl="2" w:tplc="B2BEB982" w:tentative="1">
      <w:start w:val="1"/>
      <w:numFmt w:val="bullet"/>
      <w:lvlText w:val="•"/>
      <w:lvlJc w:val="left"/>
      <w:pPr>
        <w:tabs>
          <w:tab w:val="num" w:pos="2160"/>
        </w:tabs>
        <w:ind w:left="2160" w:hanging="360"/>
      </w:pPr>
      <w:rPr>
        <w:rFonts w:ascii="IntelOne Display Regular" w:hAnsi="IntelOne Display Regular" w:hint="default"/>
      </w:rPr>
    </w:lvl>
    <w:lvl w:ilvl="3" w:tplc="2BCA368C" w:tentative="1">
      <w:start w:val="1"/>
      <w:numFmt w:val="bullet"/>
      <w:lvlText w:val="•"/>
      <w:lvlJc w:val="left"/>
      <w:pPr>
        <w:tabs>
          <w:tab w:val="num" w:pos="2880"/>
        </w:tabs>
        <w:ind w:left="2880" w:hanging="360"/>
      </w:pPr>
      <w:rPr>
        <w:rFonts w:ascii="IntelOne Display Regular" w:hAnsi="IntelOne Display Regular" w:hint="default"/>
      </w:rPr>
    </w:lvl>
    <w:lvl w:ilvl="4" w:tplc="1E24D238" w:tentative="1">
      <w:start w:val="1"/>
      <w:numFmt w:val="bullet"/>
      <w:lvlText w:val="•"/>
      <w:lvlJc w:val="left"/>
      <w:pPr>
        <w:tabs>
          <w:tab w:val="num" w:pos="3600"/>
        </w:tabs>
        <w:ind w:left="3600" w:hanging="360"/>
      </w:pPr>
      <w:rPr>
        <w:rFonts w:ascii="IntelOne Display Regular" w:hAnsi="IntelOne Display Regular" w:hint="default"/>
      </w:rPr>
    </w:lvl>
    <w:lvl w:ilvl="5" w:tplc="53DA5D3E" w:tentative="1">
      <w:start w:val="1"/>
      <w:numFmt w:val="bullet"/>
      <w:lvlText w:val="•"/>
      <w:lvlJc w:val="left"/>
      <w:pPr>
        <w:tabs>
          <w:tab w:val="num" w:pos="4320"/>
        </w:tabs>
        <w:ind w:left="4320" w:hanging="360"/>
      </w:pPr>
      <w:rPr>
        <w:rFonts w:ascii="IntelOne Display Regular" w:hAnsi="IntelOne Display Regular" w:hint="default"/>
      </w:rPr>
    </w:lvl>
    <w:lvl w:ilvl="6" w:tplc="67103CE2" w:tentative="1">
      <w:start w:val="1"/>
      <w:numFmt w:val="bullet"/>
      <w:lvlText w:val="•"/>
      <w:lvlJc w:val="left"/>
      <w:pPr>
        <w:tabs>
          <w:tab w:val="num" w:pos="5040"/>
        </w:tabs>
        <w:ind w:left="5040" w:hanging="360"/>
      </w:pPr>
      <w:rPr>
        <w:rFonts w:ascii="IntelOne Display Regular" w:hAnsi="IntelOne Display Regular" w:hint="default"/>
      </w:rPr>
    </w:lvl>
    <w:lvl w:ilvl="7" w:tplc="2AE056C2" w:tentative="1">
      <w:start w:val="1"/>
      <w:numFmt w:val="bullet"/>
      <w:lvlText w:val="•"/>
      <w:lvlJc w:val="left"/>
      <w:pPr>
        <w:tabs>
          <w:tab w:val="num" w:pos="5760"/>
        </w:tabs>
        <w:ind w:left="5760" w:hanging="360"/>
      </w:pPr>
      <w:rPr>
        <w:rFonts w:ascii="IntelOne Display Regular" w:hAnsi="IntelOne Display Regular" w:hint="default"/>
      </w:rPr>
    </w:lvl>
    <w:lvl w:ilvl="8" w:tplc="BB3680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437822"/>
    <w:multiLevelType w:val="hybridMultilevel"/>
    <w:tmpl w:val="2AAE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44BC2"/>
    <w:multiLevelType w:val="hybridMultilevel"/>
    <w:tmpl w:val="0E50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F215C"/>
    <w:multiLevelType w:val="hybridMultilevel"/>
    <w:tmpl w:val="F5ECDF8C"/>
    <w:lvl w:ilvl="0" w:tplc="ABD6E16C">
      <w:start w:val="1"/>
      <w:numFmt w:val="bullet"/>
      <w:lvlText w:val="•"/>
      <w:lvlJc w:val="left"/>
      <w:pPr>
        <w:tabs>
          <w:tab w:val="num" w:pos="720"/>
        </w:tabs>
        <w:ind w:left="720" w:hanging="360"/>
      </w:pPr>
      <w:rPr>
        <w:rFonts w:ascii="IntelOne Display Regular" w:hAnsi="IntelOne Display Regular" w:hint="default"/>
      </w:rPr>
    </w:lvl>
    <w:lvl w:ilvl="1" w:tplc="A37C42AC">
      <w:numFmt w:val="bullet"/>
      <w:lvlText w:val="•"/>
      <w:lvlJc w:val="left"/>
      <w:pPr>
        <w:tabs>
          <w:tab w:val="num" w:pos="1440"/>
        </w:tabs>
        <w:ind w:left="1440" w:hanging="360"/>
      </w:pPr>
      <w:rPr>
        <w:rFonts w:ascii="IntelOne Display Regular" w:hAnsi="IntelOne Display Regular" w:hint="default"/>
      </w:rPr>
    </w:lvl>
    <w:lvl w:ilvl="2" w:tplc="1214E5A6" w:tentative="1">
      <w:start w:val="1"/>
      <w:numFmt w:val="bullet"/>
      <w:lvlText w:val="•"/>
      <w:lvlJc w:val="left"/>
      <w:pPr>
        <w:tabs>
          <w:tab w:val="num" w:pos="2160"/>
        </w:tabs>
        <w:ind w:left="2160" w:hanging="360"/>
      </w:pPr>
      <w:rPr>
        <w:rFonts w:ascii="IntelOne Display Regular" w:hAnsi="IntelOne Display Regular" w:hint="default"/>
      </w:rPr>
    </w:lvl>
    <w:lvl w:ilvl="3" w:tplc="9BB891DA" w:tentative="1">
      <w:start w:val="1"/>
      <w:numFmt w:val="bullet"/>
      <w:lvlText w:val="•"/>
      <w:lvlJc w:val="left"/>
      <w:pPr>
        <w:tabs>
          <w:tab w:val="num" w:pos="2880"/>
        </w:tabs>
        <w:ind w:left="2880" w:hanging="360"/>
      </w:pPr>
      <w:rPr>
        <w:rFonts w:ascii="IntelOne Display Regular" w:hAnsi="IntelOne Display Regular" w:hint="default"/>
      </w:rPr>
    </w:lvl>
    <w:lvl w:ilvl="4" w:tplc="CBF8A8DC" w:tentative="1">
      <w:start w:val="1"/>
      <w:numFmt w:val="bullet"/>
      <w:lvlText w:val="•"/>
      <w:lvlJc w:val="left"/>
      <w:pPr>
        <w:tabs>
          <w:tab w:val="num" w:pos="3600"/>
        </w:tabs>
        <w:ind w:left="3600" w:hanging="360"/>
      </w:pPr>
      <w:rPr>
        <w:rFonts w:ascii="IntelOne Display Regular" w:hAnsi="IntelOne Display Regular" w:hint="default"/>
      </w:rPr>
    </w:lvl>
    <w:lvl w:ilvl="5" w:tplc="8D0439D6" w:tentative="1">
      <w:start w:val="1"/>
      <w:numFmt w:val="bullet"/>
      <w:lvlText w:val="•"/>
      <w:lvlJc w:val="left"/>
      <w:pPr>
        <w:tabs>
          <w:tab w:val="num" w:pos="4320"/>
        </w:tabs>
        <w:ind w:left="4320" w:hanging="360"/>
      </w:pPr>
      <w:rPr>
        <w:rFonts w:ascii="IntelOne Display Regular" w:hAnsi="IntelOne Display Regular" w:hint="default"/>
      </w:rPr>
    </w:lvl>
    <w:lvl w:ilvl="6" w:tplc="4386EA3A" w:tentative="1">
      <w:start w:val="1"/>
      <w:numFmt w:val="bullet"/>
      <w:lvlText w:val="•"/>
      <w:lvlJc w:val="left"/>
      <w:pPr>
        <w:tabs>
          <w:tab w:val="num" w:pos="5040"/>
        </w:tabs>
        <w:ind w:left="5040" w:hanging="360"/>
      </w:pPr>
      <w:rPr>
        <w:rFonts w:ascii="IntelOne Display Regular" w:hAnsi="IntelOne Display Regular" w:hint="default"/>
      </w:rPr>
    </w:lvl>
    <w:lvl w:ilvl="7" w:tplc="3812883E" w:tentative="1">
      <w:start w:val="1"/>
      <w:numFmt w:val="bullet"/>
      <w:lvlText w:val="•"/>
      <w:lvlJc w:val="left"/>
      <w:pPr>
        <w:tabs>
          <w:tab w:val="num" w:pos="5760"/>
        </w:tabs>
        <w:ind w:left="5760" w:hanging="360"/>
      </w:pPr>
      <w:rPr>
        <w:rFonts w:ascii="IntelOne Display Regular" w:hAnsi="IntelOne Display Regular" w:hint="default"/>
      </w:rPr>
    </w:lvl>
    <w:lvl w:ilvl="8" w:tplc="393406C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601843"/>
    <w:multiLevelType w:val="hybridMultilevel"/>
    <w:tmpl w:val="CB2010EE"/>
    <w:lvl w:ilvl="0" w:tplc="F5B6C91C">
      <w:start w:val="1"/>
      <w:numFmt w:val="bullet"/>
      <w:lvlText w:val="•"/>
      <w:lvlJc w:val="left"/>
      <w:pPr>
        <w:tabs>
          <w:tab w:val="num" w:pos="720"/>
        </w:tabs>
        <w:ind w:left="720" w:hanging="360"/>
      </w:pPr>
      <w:rPr>
        <w:rFonts w:ascii="IntelOne Display Regular" w:hAnsi="IntelOne Display Regular" w:hint="default"/>
      </w:rPr>
    </w:lvl>
    <w:lvl w:ilvl="1" w:tplc="F3383092">
      <w:start w:val="1"/>
      <w:numFmt w:val="bullet"/>
      <w:lvlText w:val="•"/>
      <w:lvlJc w:val="left"/>
      <w:pPr>
        <w:tabs>
          <w:tab w:val="num" w:pos="1440"/>
        </w:tabs>
        <w:ind w:left="1440" w:hanging="360"/>
      </w:pPr>
      <w:rPr>
        <w:rFonts w:ascii="IntelOne Display Regular" w:hAnsi="IntelOne Display Regular" w:hint="default"/>
      </w:rPr>
    </w:lvl>
    <w:lvl w:ilvl="2" w:tplc="CBA873E8" w:tentative="1">
      <w:start w:val="1"/>
      <w:numFmt w:val="bullet"/>
      <w:lvlText w:val="•"/>
      <w:lvlJc w:val="left"/>
      <w:pPr>
        <w:tabs>
          <w:tab w:val="num" w:pos="2160"/>
        </w:tabs>
        <w:ind w:left="2160" w:hanging="360"/>
      </w:pPr>
      <w:rPr>
        <w:rFonts w:ascii="IntelOne Display Regular" w:hAnsi="IntelOne Display Regular" w:hint="default"/>
      </w:rPr>
    </w:lvl>
    <w:lvl w:ilvl="3" w:tplc="FE5008F2" w:tentative="1">
      <w:start w:val="1"/>
      <w:numFmt w:val="bullet"/>
      <w:lvlText w:val="•"/>
      <w:lvlJc w:val="left"/>
      <w:pPr>
        <w:tabs>
          <w:tab w:val="num" w:pos="2880"/>
        </w:tabs>
        <w:ind w:left="2880" w:hanging="360"/>
      </w:pPr>
      <w:rPr>
        <w:rFonts w:ascii="IntelOne Display Regular" w:hAnsi="IntelOne Display Regular" w:hint="default"/>
      </w:rPr>
    </w:lvl>
    <w:lvl w:ilvl="4" w:tplc="68FE3D68" w:tentative="1">
      <w:start w:val="1"/>
      <w:numFmt w:val="bullet"/>
      <w:lvlText w:val="•"/>
      <w:lvlJc w:val="left"/>
      <w:pPr>
        <w:tabs>
          <w:tab w:val="num" w:pos="3600"/>
        </w:tabs>
        <w:ind w:left="3600" w:hanging="360"/>
      </w:pPr>
      <w:rPr>
        <w:rFonts w:ascii="IntelOne Display Regular" w:hAnsi="IntelOne Display Regular" w:hint="default"/>
      </w:rPr>
    </w:lvl>
    <w:lvl w:ilvl="5" w:tplc="2DBAB8E0" w:tentative="1">
      <w:start w:val="1"/>
      <w:numFmt w:val="bullet"/>
      <w:lvlText w:val="•"/>
      <w:lvlJc w:val="left"/>
      <w:pPr>
        <w:tabs>
          <w:tab w:val="num" w:pos="4320"/>
        </w:tabs>
        <w:ind w:left="4320" w:hanging="360"/>
      </w:pPr>
      <w:rPr>
        <w:rFonts w:ascii="IntelOne Display Regular" w:hAnsi="IntelOne Display Regular" w:hint="default"/>
      </w:rPr>
    </w:lvl>
    <w:lvl w:ilvl="6" w:tplc="E0CEE922" w:tentative="1">
      <w:start w:val="1"/>
      <w:numFmt w:val="bullet"/>
      <w:lvlText w:val="•"/>
      <w:lvlJc w:val="left"/>
      <w:pPr>
        <w:tabs>
          <w:tab w:val="num" w:pos="5040"/>
        </w:tabs>
        <w:ind w:left="5040" w:hanging="360"/>
      </w:pPr>
      <w:rPr>
        <w:rFonts w:ascii="IntelOne Display Regular" w:hAnsi="IntelOne Display Regular" w:hint="default"/>
      </w:rPr>
    </w:lvl>
    <w:lvl w:ilvl="7" w:tplc="51848948" w:tentative="1">
      <w:start w:val="1"/>
      <w:numFmt w:val="bullet"/>
      <w:lvlText w:val="•"/>
      <w:lvlJc w:val="left"/>
      <w:pPr>
        <w:tabs>
          <w:tab w:val="num" w:pos="5760"/>
        </w:tabs>
        <w:ind w:left="5760" w:hanging="360"/>
      </w:pPr>
      <w:rPr>
        <w:rFonts w:ascii="IntelOne Display Regular" w:hAnsi="IntelOne Display Regular" w:hint="default"/>
      </w:rPr>
    </w:lvl>
    <w:lvl w:ilvl="8" w:tplc="3476DB0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BB39C8"/>
    <w:multiLevelType w:val="hybridMultilevel"/>
    <w:tmpl w:val="C38A1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4E43F8"/>
    <w:multiLevelType w:val="hybridMultilevel"/>
    <w:tmpl w:val="728A8F56"/>
    <w:lvl w:ilvl="0" w:tplc="7F961114">
      <w:start w:val="1"/>
      <w:numFmt w:val="bullet"/>
      <w:lvlText w:val="•"/>
      <w:lvlJc w:val="left"/>
      <w:pPr>
        <w:tabs>
          <w:tab w:val="num" w:pos="720"/>
        </w:tabs>
        <w:ind w:left="720" w:hanging="360"/>
      </w:pPr>
      <w:rPr>
        <w:rFonts w:ascii="Arial" w:hAnsi="Arial" w:hint="default"/>
      </w:rPr>
    </w:lvl>
    <w:lvl w:ilvl="1" w:tplc="718A3938">
      <w:start w:val="1"/>
      <w:numFmt w:val="bullet"/>
      <w:lvlText w:val="•"/>
      <w:lvlJc w:val="left"/>
      <w:pPr>
        <w:tabs>
          <w:tab w:val="num" w:pos="1440"/>
        </w:tabs>
        <w:ind w:left="1440" w:hanging="360"/>
      </w:pPr>
      <w:rPr>
        <w:rFonts w:ascii="Arial" w:hAnsi="Arial" w:hint="default"/>
      </w:rPr>
    </w:lvl>
    <w:lvl w:ilvl="2" w:tplc="9B0CCB88" w:tentative="1">
      <w:start w:val="1"/>
      <w:numFmt w:val="bullet"/>
      <w:lvlText w:val="•"/>
      <w:lvlJc w:val="left"/>
      <w:pPr>
        <w:tabs>
          <w:tab w:val="num" w:pos="2160"/>
        </w:tabs>
        <w:ind w:left="2160" w:hanging="360"/>
      </w:pPr>
      <w:rPr>
        <w:rFonts w:ascii="Arial" w:hAnsi="Arial" w:hint="default"/>
      </w:rPr>
    </w:lvl>
    <w:lvl w:ilvl="3" w:tplc="A5EA7D20" w:tentative="1">
      <w:start w:val="1"/>
      <w:numFmt w:val="bullet"/>
      <w:lvlText w:val="•"/>
      <w:lvlJc w:val="left"/>
      <w:pPr>
        <w:tabs>
          <w:tab w:val="num" w:pos="2880"/>
        </w:tabs>
        <w:ind w:left="2880" w:hanging="360"/>
      </w:pPr>
      <w:rPr>
        <w:rFonts w:ascii="Arial" w:hAnsi="Arial" w:hint="default"/>
      </w:rPr>
    </w:lvl>
    <w:lvl w:ilvl="4" w:tplc="D7928FDC" w:tentative="1">
      <w:start w:val="1"/>
      <w:numFmt w:val="bullet"/>
      <w:lvlText w:val="•"/>
      <w:lvlJc w:val="left"/>
      <w:pPr>
        <w:tabs>
          <w:tab w:val="num" w:pos="3600"/>
        </w:tabs>
        <w:ind w:left="3600" w:hanging="360"/>
      </w:pPr>
      <w:rPr>
        <w:rFonts w:ascii="Arial" w:hAnsi="Arial" w:hint="default"/>
      </w:rPr>
    </w:lvl>
    <w:lvl w:ilvl="5" w:tplc="728E3392" w:tentative="1">
      <w:start w:val="1"/>
      <w:numFmt w:val="bullet"/>
      <w:lvlText w:val="•"/>
      <w:lvlJc w:val="left"/>
      <w:pPr>
        <w:tabs>
          <w:tab w:val="num" w:pos="4320"/>
        </w:tabs>
        <w:ind w:left="4320" w:hanging="360"/>
      </w:pPr>
      <w:rPr>
        <w:rFonts w:ascii="Arial" w:hAnsi="Arial" w:hint="default"/>
      </w:rPr>
    </w:lvl>
    <w:lvl w:ilvl="6" w:tplc="F7CAA03E" w:tentative="1">
      <w:start w:val="1"/>
      <w:numFmt w:val="bullet"/>
      <w:lvlText w:val="•"/>
      <w:lvlJc w:val="left"/>
      <w:pPr>
        <w:tabs>
          <w:tab w:val="num" w:pos="5040"/>
        </w:tabs>
        <w:ind w:left="5040" w:hanging="360"/>
      </w:pPr>
      <w:rPr>
        <w:rFonts w:ascii="Arial" w:hAnsi="Arial" w:hint="default"/>
      </w:rPr>
    </w:lvl>
    <w:lvl w:ilvl="7" w:tplc="E88A91A6" w:tentative="1">
      <w:start w:val="1"/>
      <w:numFmt w:val="bullet"/>
      <w:lvlText w:val="•"/>
      <w:lvlJc w:val="left"/>
      <w:pPr>
        <w:tabs>
          <w:tab w:val="num" w:pos="5760"/>
        </w:tabs>
        <w:ind w:left="5760" w:hanging="360"/>
      </w:pPr>
      <w:rPr>
        <w:rFonts w:ascii="Arial" w:hAnsi="Arial" w:hint="default"/>
      </w:rPr>
    </w:lvl>
    <w:lvl w:ilvl="8" w:tplc="39E68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A031DA"/>
    <w:multiLevelType w:val="hybridMultilevel"/>
    <w:tmpl w:val="7706A140"/>
    <w:lvl w:ilvl="0" w:tplc="B4EA00CC">
      <w:start w:val="1"/>
      <w:numFmt w:val="lowerLetter"/>
      <w:lvlText w:val="%1)"/>
      <w:lvlJc w:val="left"/>
      <w:pPr>
        <w:tabs>
          <w:tab w:val="num" w:pos="720"/>
        </w:tabs>
        <w:ind w:left="720" w:hanging="360"/>
      </w:pPr>
    </w:lvl>
    <w:lvl w:ilvl="1" w:tplc="0A1E937E">
      <w:start w:val="1"/>
      <w:numFmt w:val="lowerLetter"/>
      <w:lvlText w:val="%2)"/>
      <w:lvlJc w:val="left"/>
      <w:pPr>
        <w:tabs>
          <w:tab w:val="num" w:pos="1440"/>
        </w:tabs>
        <w:ind w:left="1440" w:hanging="360"/>
      </w:pPr>
    </w:lvl>
    <w:lvl w:ilvl="2" w:tplc="DF30CA18" w:tentative="1">
      <w:start w:val="1"/>
      <w:numFmt w:val="lowerLetter"/>
      <w:lvlText w:val="%3)"/>
      <w:lvlJc w:val="left"/>
      <w:pPr>
        <w:tabs>
          <w:tab w:val="num" w:pos="2160"/>
        </w:tabs>
        <w:ind w:left="2160" w:hanging="360"/>
      </w:pPr>
    </w:lvl>
    <w:lvl w:ilvl="3" w:tplc="8584A04E" w:tentative="1">
      <w:start w:val="1"/>
      <w:numFmt w:val="lowerLetter"/>
      <w:lvlText w:val="%4)"/>
      <w:lvlJc w:val="left"/>
      <w:pPr>
        <w:tabs>
          <w:tab w:val="num" w:pos="2880"/>
        </w:tabs>
        <w:ind w:left="2880" w:hanging="360"/>
      </w:pPr>
    </w:lvl>
    <w:lvl w:ilvl="4" w:tplc="417E060C" w:tentative="1">
      <w:start w:val="1"/>
      <w:numFmt w:val="lowerLetter"/>
      <w:lvlText w:val="%5)"/>
      <w:lvlJc w:val="left"/>
      <w:pPr>
        <w:tabs>
          <w:tab w:val="num" w:pos="3600"/>
        </w:tabs>
        <w:ind w:left="3600" w:hanging="360"/>
      </w:pPr>
    </w:lvl>
    <w:lvl w:ilvl="5" w:tplc="42BCA7FE" w:tentative="1">
      <w:start w:val="1"/>
      <w:numFmt w:val="lowerLetter"/>
      <w:lvlText w:val="%6)"/>
      <w:lvlJc w:val="left"/>
      <w:pPr>
        <w:tabs>
          <w:tab w:val="num" w:pos="4320"/>
        </w:tabs>
        <w:ind w:left="4320" w:hanging="360"/>
      </w:pPr>
    </w:lvl>
    <w:lvl w:ilvl="6" w:tplc="2F760758" w:tentative="1">
      <w:start w:val="1"/>
      <w:numFmt w:val="lowerLetter"/>
      <w:lvlText w:val="%7)"/>
      <w:lvlJc w:val="left"/>
      <w:pPr>
        <w:tabs>
          <w:tab w:val="num" w:pos="5040"/>
        </w:tabs>
        <w:ind w:left="5040" w:hanging="360"/>
      </w:pPr>
    </w:lvl>
    <w:lvl w:ilvl="7" w:tplc="FD203DCC" w:tentative="1">
      <w:start w:val="1"/>
      <w:numFmt w:val="lowerLetter"/>
      <w:lvlText w:val="%8)"/>
      <w:lvlJc w:val="left"/>
      <w:pPr>
        <w:tabs>
          <w:tab w:val="num" w:pos="5760"/>
        </w:tabs>
        <w:ind w:left="5760" w:hanging="360"/>
      </w:pPr>
    </w:lvl>
    <w:lvl w:ilvl="8" w:tplc="23B890B8" w:tentative="1">
      <w:start w:val="1"/>
      <w:numFmt w:val="lowerLetter"/>
      <w:lvlText w:val="%9)"/>
      <w:lvlJc w:val="left"/>
      <w:pPr>
        <w:tabs>
          <w:tab w:val="num" w:pos="6480"/>
        </w:tabs>
        <w:ind w:left="6480" w:hanging="360"/>
      </w:pPr>
    </w:lvl>
  </w:abstractNum>
  <w:abstractNum w:abstractNumId="19" w15:restartNumberingAfterBreak="0">
    <w:nsid w:val="75DC51DB"/>
    <w:multiLevelType w:val="multilevel"/>
    <w:tmpl w:val="B6986108"/>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15:restartNumberingAfterBreak="0">
    <w:nsid w:val="7F732A7A"/>
    <w:multiLevelType w:val="hybridMultilevel"/>
    <w:tmpl w:val="A04CEB06"/>
    <w:lvl w:ilvl="0" w:tplc="D1DEF26A">
      <w:start w:val="1"/>
      <w:numFmt w:val="bullet"/>
      <w:lvlText w:val=""/>
      <w:lvlJc w:val="left"/>
      <w:pPr>
        <w:tabs>
          <w:tab w:val="num" w:pos="720"/>
        </w:tabs>
        <w:ind w:left="720" w:hanging="360"/>
      </w:pPr>
      <w:rPr>
        <w:rFonts w:ascii="Wingdings" w:hAnsi="Wingdings" w:hint="default"/>
      </w:rPr>
    </w:lvl>
    <w:lvl w:ilvl="1" w:tplc="523881AE" w:tentative="1">
      <w:start w:val="1"/>
      <w:numFmt w:val="bullet"/>
      <w:lvlText w:val=""/>
      <w:lvlJc w:val="left"/>
      <w:pPr>
        <w:tabs>
          <w:tab w:val="num" w:pos="1440"/>
        </w:tabs>
        <w:ind w:left="1440" w:hanging="360"/>
      </w:pPr>
      <w:rPr>
        <w:rFonts w:ascii="Wingdings" w:hAnsi="Wingdings" w:hint="default"/>
      </w:rPr>
    </w:lvl>
    <w:lvl w:ilvl="2" w:tplc="6E427554" w:tentative="1">
      <w:start w:val="1"/>
      <w:numFmt w:val="bullet"/>
      <w:lvlText w:val=""/>
      <w:lvlJc w:val="left"/>
      <w:pPr>
        <w:tabs>
          <w:tab w:val="num" w:pos="2160"/>
        </w:tabs>
        <w:ind w:left="2160" w:hanging="360"/>
      </w:pPr>
      <w:rPr>
        <w:rFonts w:ascii="Wingdings" w:hAnsi="Wingdings" w:hint="default"/>
      </w:rPr>
    </w:lvl>
    <w:lvl w:ilvl="3" w:tplc="AEFC9152" w:tentative="1">
      <w:start w:val="1"/>
      <w:numFmt w:val="bullet"/>
      <w:lvlText w:val=""/>
      <w:lvlJc w:val="left"/>
      <w:pPr>
        <w:tabs>
          <w:tab w:val="num" w:pos="2880"/>
        </w:tabs>
        <w:ind w:left="2880" w:hanging="360"/>
      </w:pPr>
      <w:rPr>
        <w:rFonts w:ascii="Wingdings" w:hAnsi="Wingdings" w:hint="default"/>
      </w:rPr>
    </w:lvl>
    <w:lvl w:ilvl="4" w:tplc="63701B8E" w:tentative="1">
      <w:start w:val="1"/>
      <w:numFmt w:val="bullet"/>
      <w:lvlText w:val=""/>
      <w:lvlJc w:val="left"/>
      <w:pPr>
        <w:tabs>
          <w:tab w:val="num" w:pos="3600"/>
        </w:tabs>
        <w:ind w:left="3600" w:hanging="360"/>
      </w:pPr>
      <w:rPr>
        <w:rFonts w:ascii="Wingdings" w:hAnsi="Wingdings" w:hint="default"/>
      </w:rPr>
    </w:lvl>
    <w:lvl w:ilvl="5" w:tplc="988EEAFC" w:tentative="1">
      <w:start w:val="1"/>
      <w:numFmt w:val="bullet"/>
      <w:lvlText w:val=""/>
      <w:lvlJc w:val="left"/>
      <w:pPr>
        <w:tabs>
          <w:tab w:val="num" w:pos="4320"/>
        </w:tabs>
        <w:ind w:left="4320" w:hanging="360"/>
      </w:pPr>
      <w:rPr>
        <w:rFonts w:ascii="Wingdings" w:hAnsi="Wingdings" w:hint="default"/>
      </w:rPr>
    </w:lvl>
    <w:lvl w:ilvl="6" w:tplc="53BE1A7C" w:tentative="1">
      <w:start w:val="1"/>
      <w:numFmt w:val="bullet"/>
      <w:lvlText w:val=""/>
      <w:lvlJc w:val="left"/>
      <w:pPr>
        <w:tabs>
          <w:tab w:val="num" w:pos="5040"/>
        </w:tabs>
        <w:ind w:left="5040" w:hanging="360"/>
      </w:pPr>
      <w:rPr>
        <w:rFonts w:ascii="Wingdings" w:hAnsi="Wingdings" w:hint="default"/>
      </w:rPr>
    </w:lvl>
    <w:lvl w:ilvl="7" w:tplc="5A1A1A74" w:tentative="1">
      <w:start w:val="1"/>
      <w:numFmt w:val="bullet"/>
      <w:lvlText w:val=""/>
      <w:lvlJc w:val="left"/>
      <w:pPr>
        <w:tabs>
          <w:tab w:val="num" w:pos="5760"/>
        </w:tabs>
        <w:ind w:left="5760" w:hanging="360"/>
      </w:pPr>
      <w:rPr>
        <w:rFonts w:ascii="Wingdings" w:hAnsi="Wingdings" w:hint="default"/>
      </w:rPr>
    </w:lvl>
    <w:lvl w:ilvl="8" w:tplc="2E3C052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2"/>
  </w:num>
  <w:num w:numId="6">
    <w:abstractNumId w:val="12"/>
  </w:num>
  <w:num w:numId="7">
    <w:abstractNumId w:val="20"/>
  </w:num>
  <w:num w:numId="8">
    <w:abstractNumId w:val="16"/>
  </w:num>
  <w:num w:numId="9">
    <w:abstractNumId w:val="17"/>
  </w:num>
  <w:num w:numId="10">
    <w:abstractNumId w:val="12"/>
  </w:num>
  <w:num w:numId="11">
    <w:abstractNumId w:val="13"/>
  </w:num>
  <w:num w:numId="12">
    <w:abstractNumId w:val="4"/>
  </w:num>
  <w:num w:numId="13">
    <w:abstractNumId w:val="21"/>
  </w:num>
  <w:num w:numId="14">
    <w:abstractNumId w:val="11"/>
  </w:num>
  <w:num w:numId="15">
    <w:abstractNumId w:val="18"/>
  </w:num>
  <w:num w:numId="16">
    <w:abstractNumId w:val="8"/>
    <w:lvlOverride w:ilvl="0"/>
    <w:lvlOverride w:ilvl="1"/>
    <w:lvlOverride w:ilvl="2"/>
    <w:lvlOverride w:ilvl="3"/>
    <w:lvlOverride w:ilvl="4"/>
    <w:lvlOverride w:ilvl="5"/>
    <w:lvlOverride w:ilvl="6"/>
    <w:lvlOverride w:ilvl="7"/>
    <w:lvlOverride w:ilvl="8"/>
  </w:num>
  <w:num w:numId="17">
    <w:abstractNumId w:val="10"/>
  </w:num>
  <w:num w:numId="18">
    <w:abstractNumId w:val="14"/>
  </w:num>
  <w:num w:numId="19">
    <w:abstractNumId w:val="2"/>
    <w:lvlOverride w:ilvl="0"/>
    <w:lvlOverride w:ilvl="1"/>
    <w:lvlOverride w:ilvl="2"/>
    <w:lvlOverride w:ilvl="3"/>
    <w:lvlOverride w:ilvl="4"/>
    <w:lvlOverride w:ilvl="5"/>
    <w:lvlOverride w:ilvl="6"/>
    <w:lvlOverride w:ilvl="7"/>
    <w:lvlOverride w:ilvl="8"/>
  </w:num>
  <w:num w:numId="20">
    <w:abstractNumId w:val="2"/>
  </w:num>
  <w:num w:numId="21">
    <w:abstractNumId w:val="19"/>
  </w:num>
  <w:num w:numId="22">
    <w:abstractNumId w:val="0"/>
  </w:num>
  <w:num w:numId="23">
    <w:abstractNumId w:val="3"/>
  </w:num>
  <w:num w:numId="24">
    <w:abstractNumId w:val="7"/>
  </w:num>
  <w:num w:numId="25">
    <w:abstractNumId w:val="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2C3C"/>
    <w:rsid w:val="0000598B"/>
    <w:rsid w:val="000111E1"/>
    <w:rsid w:val="000119B5"/>
    <w:rsid w:val="000141C6"/>
    <w:rsid w:val="000259B6"/>
    <w:rsid w:val="00026CBE"/>
    <w:rsid w:val="000273AA"/>
    <w:rsid w:val="00027E8D"/>
    <w:rsid w:val="0003328A"/>
    <w:rsid w:val="00036A3E"/>
    <w:rsid w:val="00040414"/>
    <w:rsid w:val="00041A7A"/>
    <w:rsid w:val="0004285D"/>
    <w:rsid w:val="00044E9D"/>
    <w:rsid w:val="0004568E"/>
    <w:rsid w:val="00053D21"/>
    <w:rsid w:val="0005499D"/>
    <w:rsid w:val="00061662"/>
    <w:rsid w:val="00061A65"/>
    <w:rsid w:val="000649A3"/>
    <w:rsid w:val="00066693"/>
    <w:rsid w:val="0007344B"/>
    <w:rsid w:val="00073E82"/>
    <w:rsid w:val="00075C5F"/>
    <w:rsid w:val="00076A66"/>
    <w:rsid w:val="00080E09"/>
    <w:rsid w:val="00082E4B"/>
    <w:rsid w:val="0008326D"/>
    <w:rsid w:val="000834F5"/>
    <w:rsid w:val="000856A0"/>
    <w:rsid w:val="00092E27"/>
    <w:rsid w:val="000A0B4D"/>
    <w:rsid w:val="000B0E0C"/>
    <w:rsid w:val="000B1D3B"/>
    <w:rsid w:val="000B2554"/>
    <w:rsid w:val="000B4328"/>
    <w:rsid w:val="000B5873"/>
    <w:rsid w:val="000B5EDF"/>
    <w:rsid w:val="000C0257"/>
    <w:rsid w:val="000C2AF5"/>
    <w:rsid w:val="000C5058"/>
    <w:rsid w:val="000D4AF9"/>
    <w:rsid w:val="000E01EE"/>
    <w:rsid w:val="000E2257"/>
    <w:rsid w:val="000E2400"/>
    <w:rsid w:val="000E343F"/>
    <w:rsid w:val="000F64BF"/>
    <w:rsid w:val="001057E2"/>
    <w:rsid w:val="00106419"/>
    <w:rsid w:val="0012040D"/>
    <w:rsid w:val="00123118"/>
    <w:rsid w:val="001235D7"/>
    <w:rsid w:val="001272BA"/>
    <w:rsid w:val="001372F0"/>
    <w:rsid w:val="00140312"/>
    <w:rsid w:val="00145838"/>
    <w:rsid w:val="00146426"/>
    <w:rsid w:val="001500D6"/>
    <w:rsid w:val="001613D9"/>
    <w:rsid w:val="00161511"/>
    <w:rsid w:val="00161C9D"/>
    <w:rsid w:val="0016390C"/>
    <w:rsid w:val="001676E6"/>
    <w:rsid w:val="00170BD9"/>
    <w:rsid w:val="0017654B"/>
    <w:rsid w:val="001769FC"/>
    <w:rsid w:val="001774EE"/>
    <w:rsid w:val="00180E04"/>
    <w:rsid w:val="00180E52"/>
    <w:rsid w:val="00181F25"/>
    <w:rsid w:val="00184DB8"/>
    <w:rsid w:val="00184FA3"/>
    <w:rsid w:val="00186ED4"/>
    <w:rsid w:val="00187B9D"/>
    <w:rsid w:val="001907FC"/>
    <w:rsid w:val="00192A0D"/>
    <w:rsid w:val="001A069A"/>
    <w:rsid w:val="001A36A4"/>
    <w:rsid w:val="001A5166"/>
    <w:rsid w:val="001A6324"/>
    <w:rsid w:val="001A776C"/>
    <w:rsid w:val="001B5DE3"/>
    <w:rsid w:val="001C4F95"/>
    <w:rsid w:val="001C6A51"/>
    <w:rsid w:val="001C7650"/>
    <w:rsid w:val="001C79DF"/>
    <w:rsid w:val="001D4852"/>
    <w:rsid w:val="001D5149"/>
    <w:rsid w:val="001D5279"/>
    <w:rsid w:val="001D58A8"/>
    <w:rsid w:val="001E1EB0"/>
    <w:rsid w:val="001E2C36"/>
    <w:rsid w:val="001E64EB"/>
    <w:rsid w:val="001F50B6"/>
    <w:rsid w:val="001F6906"/>
    <w:rsid w:val="001F7FB4"/>
    <w:rsid w:val="00202E01"/>
    <w:rsid w:val="00204A38"/>
    <w:rsid w:val="00212566"/>
    <w:rsid w:val="00213A85"/>
    <w:rsid w:val="002201C5"/>
    <w:rsid w:val="00221B55"/>
    <w:rsid w:val="0022430D"/>
    <w:rsid w:val="00231080"/>
    <w:rsid w:val="00231EE8"/>
    <w:rsid w:val="00232351"/>
    <w:rsid w:val="0023485A"/>
    <w:rsid w:val="00235252"/>
    <w:rsid w:val="00236971"/>
    <w:rsid w:val="0025596F"/>
    <w:rsid w:val="00261F08"/>
    <w:rsid w:val="00261FDF"/>
    <w:rsid w:val="00266354"/>
    <w:rsid w:val="002703CA"/>
    <w:rsid w:val="002769F4"/>
    <w:rsid w:val="00277C81"/>
    <w:rsid w:val="002833C8"/>
    <w:rsid w:val="00285E21"/>
    <w:rsid w:val="0029538D"/>
    <w:rsid w:val="002A0AC2"/>
    <w:rsid w:val="002A5676"/>
    <w:rsid w:val="002A686A"/>
    <w:rsid w:val="002B1C0F"/>
    <w:rsid w:val="002B5703"/>
    <w:rsid w:val="002B68FB"/>
    <w:rsid w:val="002C4B76"/>
    <w:rsid w:val="002C675A"/>
    <w:rsid w:val="002D0647"/>
    <w:rsid w:val="002D1177"/>
    <w:rsid w:val="002D13CC"/>
    <w:rsid w:val="002D64D7"/>
    <w:rsid w:val="002E50EE"/>
    <w:rsid w:val="002E54C5"/>
    <w:rsid w:val="002F1ADD"/>
    <w:rsid w:val="002F2D9A"/>
    <w:rsid w:val="0030390C"/>
    <w:rsid w:val="003055C7"/>
    <w:rsid w:val="00311B5B"/>
    <w:rsid w:val="00313571"/>
    <w:rsid w:val="0031414D"/>
    <w:rsid w:val="00314EDB"/>
    <w:rsid w:val="003162D2"/>
    <w:rsid w:val="003176B2"/>
    <w:rsid w:val="00321884"/>
    <w:rsid w:val="00330159"/>
    <w:rsid w:val="0033072E"/>
    <w:rsid w:val="00332737"/>
    <w:rsid w:val="003334BF"/>
    <w:rsid w:val="003335EE"/>
    <w:rsid w:val="0033431B"/>
    <w:rsid w:val="003344A8"/>
    <w:rsid w:val="003355D0"/>
    <w:rsid w:val="00346961"/>
    <w:rsid w:val="00351B97"/>
    <w:rsid w:val="003609D6"/>
    <w:rsid w:val="0037121E"/>
    <w:rsid w:val="00371A47"/>
    <w:rsid w:val="003836D9"/>
    <w:rsid w:val="00391A34"/>
    <w:rsid w:val="00397294"/>
    <w:rsid w:val="003A01FA"/>
    <w:rsid w:val="003A0707"/>
    <w:rsid w:val="003A08AE"/>
    <w:rsid w:val="003B0FF2"/>
    <w:rsid w:val="003B158E"/>
    <w:rsid w:val="003B27E1"/>
    <w:rsid w:val="003B49A2"/>
    <w:rsid w:val="003B5500"/>
    <w:rsid w:val="003C0AEC"/>
    <w:rsid w:val="003C14EC"/>
    <w:rsid w:val="003C1577"/>
    <w:rsid w:val="003C3205"/>
    <w:rsid w:val="003D4D56"/>
    <w:rsid w:val="003E0AD0"/>
    <w:rsid w:val="003E1B68"/>
    <w:rsid w:val="003E2D04"/>
    <w:rsid w:val="003E32DE"/>
    <w:rsid w:val="003E426B"/>
    <w:rsid w:val="003E4D07"/>
    <w:rsid w:val="003F6727"/>
    <w:rsid w:val="003F68AC"/>
    <w:rsid w:val="003F7601"/>
    <w:rsid w:val="003F7B11"/>
    <w:rsid w:val="0040365D"/>
    <w:rsid w:val="00406C37"/>
    <w:rsid w:val="0040719C"/>
    <w:rsid w:val="004213C6"/>
    <w:rsid w:val="00422627"/>
    <w:rsid w:val="00432645"/>
    <w:rsid w:val="00433A97"/>
    <w:rsid w:val="004454F2"/>
    <w:rsid w:val="00445EA5"/>
    <w:rsid w:val="00450AA6"/>
    <w:rsid w:val="0045559E"/>
    <w:rsid w:val="004579F1"/>
    <w:rsid w:val="00463A6E"/>
    <w:rsid w:val="00465268"/>
    <w:rsid w:val="0046566F"/>
    <w:rsid w:val="00466153"/>
    <w:rsid w:val="00473B3C"/>
    <w:rsid w:val="0047648B"/>
    <w:rsid w:val="0048071C"/>
    <w:rsid w:val="0048293C"/>
    <w:rsid w:val="00495771"/>
    <w:rsid w:val="00495A1F"/>
    <w:rsid w:val="0049704F"/>
    <w:rsid w:val="00497C5B"/>
    <w:rsid w:val="004A0168"/>
    <w:rsid w:val="004A067F"/>
    <w:rsid w:val="004A3900"/>
    <w:rsid w:val="004A3F1B"/>
    <w:rsid w:val="004A5F55"/>
    <w:rsid w:val="004B1FC0"/>
    <w:rsid w:val="004C3443"/>
    <w:rsid w:val="004C5D70"/>
    <w:rsid w:val="004C76CC"/>
    <w:rsid w:val="004D27FB"/>
    <w:rsid w:val="004E464E"/>
    <w:rsid w:val="004E4C83"/>
    <w:rsid w:val="004E733E"/>
    <w:rsid w:val="004F13B4"/>
    <w:rsid w:val="004F3B98"/>
    <w:rsid w:val="004F5760"/>
    <w:rsid w:val="005011E5"/>
    <w:rsid w:val="0050611A"/>
    <w:rsid w:val="00507C59"/>
    <w:rsid w:val="00512336"/>
    <w:rsid w:val="00521729"/>
    <w:rsid w:val="005239E8"/>
    <w:rsid w:val="005302B0"/>
    <w:rsid w:val="00530701"/>
    <w:rsid w:val="0053253C"/>
    <w:rsid w:val="00533D68"/>
    <w:rsid w:val="0054172A"/>
    <w:rsid w:val="0054252A"/>
    <w:rsid w:val="00542687"/>
    <w:rsid w:val="0055133A"/>
    <w:rsid w:val="0055214B"/>
    <w:rsid w:val="00554371"/>
    <w:rsid w:val="005638C9"/>
    <w:rsid w:val="00567856"/>
    <w:rsid w:val="005737A6"/>
    <w:rsid w:val="005742FE"/>
    <w:rsid w:val="00575FE1"/>
    <w:rsid w:val="005765EE"/>
    <w:rsid w:val="00577EB8"/>
    <w:rsid w:val="00584607"/>
    <w:rsid w:val="00587A01"/>
    <w:rsid w:val="00591693"/>
    <w:rsid w:val="005A073E"/>
    <w:rsid w:val="005A36A1"/>
    <w:rsid w:val="005A6987"/>
    <w:rsid w:val="005A7666"/>
    <w:rsid w:val="005C5AAE"/>
    <w:rsid w:val="005C5E02"/>
    <w:rsid w:val="005C7233"/>
    <w:rsid w:val="005D35B4"/>
    <w:rsid w:val="005D743B"/>
    <w:rsid w:val="005D7A24"/>
    <w:rsid w:val="005E778C"/>
    <w:rsid w:val="005F0DB8"/>
    <w:rsid w:val="005F29C1"/>
    <w:rsid w:val="006047DD"/>
    <w:rsid w:val="00605E54"/>
    <w:rsid w:val="00610FD3"/>
    <w:rsid w:val="00613DDD"/>
    <w:rsid w:val="00620C1A"/>
    <w:rsid w:val="00626A08"/>
    <w:rsid w:val="006304A1"/>
    <w:rsid w:val="0063078F"/>
    <w:rsid w:val="006451B8"/>
    <w:rsid w:val="0064557E"/>
    <w:rsid w:val="00651A3A"/>
    <w:rsid w:val="00655F3D"/>
    <w:rsid w:val="00655FAD"/>
    <w:rsid w:val="00662973"/>
    <w:rsid w:val="00663A38"/>
    <w:rsid w:val="00671C2C"/>
    <w:rsid w:val="00672A85"/>
    <w:rsid w:val="006760BE"/>
    <w:rsid w:val="006804D9"/>
    <w:rsid w:val="00680A52"/>
    <w:rsid w:val="00683E21"/>
    <w:rsid w:val="006872F4"/>
    <w:rsid w:val="00687767"/>
    <w:rsid w:val="00695D18"/>
    <w:rsid w:val="006A186F"/>
    <w:rsid w:val="006A26D9"/>
    <w:rsid w:val="006A6CC3"/>
    <w:rsid w:val="006B1107"/>
    <w:rsid w:val="006B185F"/>
    <w:rsid w:val="006B5BCA"/>
    <w:rsid w:val="006B6EFE"/>
    <w:rsid w:val="006C1210"/>
    <w:rsid w:val="006C2E81"/>
    <w:rsid w:val="006D1D8F"/>
    <w:rsid w:val="006D2298"/>
    <w:rsid w:val="006D3463"/>
    <w:rsid w:val="006E0965"/>
    <w:rsid w:val="006E122C"/>
    <w:rsid w:val="006E1909"/>
    <w:rsid w:val="006E5861"/>
    <w:rsid w:val="006F1CBA"/>
    <w:rsid w:val="006F2319"/>
    <w:rsid w:val="006F67D1"/>
    <w:rsid w:val="00700A82"/>
    <w:rsid w:val="007046C3"/>
    <w:rsid w:val="0071680E"/>
    <w:rsid w:val="00717148"/>
    <w:rsid w:val="0072388E"/>
    <w:rsid w:val="00724E91"/>
    <w:rsid w:val="00725B26"/>
    <w:rsid w:val="0074327C"/>
    <w:rsid w:val="00747F22"/>
    <w:rsid w:val="00755A3B"/>
    <w:rsid w:val="00760F9D"/>
    <w:rsid w:val="00772F48"/>
    <w:rsid w:val="007763D4"/>
    <w:rsid w:val="007772F2"/>
    <w:rsid w:val="007821B8"/>
    <w:rsid w:val="007871E1"/>
    <w:rsid w:val="00787C68"/>
    <w:rsid w:val="00790622"/>
    <w:rsid w:val="00791315"/>
    <w:rsid w:val="00793058"/>
    <w:rsid w:val="00795922"/>
    <w:rsid w:val="0079658B"/>
    <w:rsid w:val="0079B9E6"/>
    <w:rsid w:val="007A0BAF"/>
    <w:rsid w:val="007A1B1B"/>
    <w:rsid w:val="007A2092"/>
    <w:rsid w:val="007A2379"/>
    <w:rsid w:val="007A4FB0"/>
    <w:rsid w:val="007B25CF"/>
    <w:rsid w:val="007B56D0"/>
    <w:rsid w:val="007B7059"/>
    <w:rsid w:val="007C23A4"/>
    <w:rsid w:val="007C3DD5"/>
    <w:rsid w:val="007C75F6"/>
    <w:rsid w:val="007C7A10"/>
    <w:rsid w:val="007E7A34"/>
    <w:rsid w:val="007F0060"/>
    <w:rsid w:val="007F3BFC"/>
    <w:rsid w:val="007F4CB1"/>
    <w:rsid w:val="007F55B0"/>
    <w:rsid w:val="00806D5E"/>
    <w:rsid w:val="008117FC"/>
    <w:rsid w:val="00811B42"/>
    <w:rsid w:val="008208F1"/>
    <w:rsid w:val="008249D7"/>
    <w:rsid w:val="008254D0"/>
    <w:rsid w:val="00826A1F"/>
    <w:rsid w:val="00831DA5"/>
    <w:rsid w:val="00832252"/>
    <w:rsid w:val="008326EC"/>
    <w:rsid w:val="00834C05"/>
    <w:rsid w:val="00837F08"/>
    <w:rsid w:val="00844E55"/>
    <w:rsid w:val="0085479B"/>
    <w:rsid w:val="00856AFE"/>
    <w:rsid w:val="00862386"/>
    <w:rsid w:val="008629AE"/>
    <w:rsid w:val="0086721F"/>
    <w:rsid w:val="0086777E"/>
    <w:rsid w:val="00872B7E"/>
    <w:rsid w:val="00873AB4"/>
    <w:rsid w:val="008751A1"/>
    <w:rsid w:val="008818D7"/>
    <w:rsid w:val="008825BD"/>
    <w:rsid w:val="00886B94"/>
    <w:rsid w:val="0088716D"/>
    <w:rsid w:val="008931A3"/>
    <w:rsid w:val="00895336"/>
    <w:rsid w:val="00896764"/>
    <w:rsid w:val="00897F9A"/>
    <w:rsid w:val="008A3F7F"/>
    <w:rsid w:val="008B1C88"/>
    <w:rsid w:val="008B20DD"/>
    <w:rsid w:val="008B2A44"/>
    <w:rsid w:val="008B5886"/>
    <w:rsid w:val="008B5BBA"/>
    <w:rsid w:val="008C4A1A"/>
    <w:rsid w:val="008C4B87"/>
    <w:rsid w:val="008C5D26"/>
    <w:rsid w:val="008D055A"/>
    <w:rsid w:val="008D2950"/>
    <w:rsid w:val="008E7423"/>
    <w:rsid w:val="008F74C6"/>
    <w:rsid w:val="009021C2"/>
    <w:rsid w:val="00905442"/>
    <w:rsid w:val="009102D1"/>
    <w:rsid w:val="0091069B"/>
    <w:rsid w:val="00911723"/>
    <w:rsid w:val="00912BE5"/>
    <w:rsid w:val="009161DD"/>
    <w:rsid w:val="009227F6"/>
    <w:rsid w:val="00930400"/>
    <w:rsid w:val="0093434F"/>
    <w:rsid w:val="0093586F"/>
    <w:rsid w:val="00942087"/>
    <w:rsid w:val="00944F0A"/>
    <w:rsid w:val="009462F3"/>
    <w:rsid w:val="009536EE"/>
    <w:rsid w:val="00956A59"/>
    <w:rsid w:val="009572E1"/>
    <w:rsid w:val="009670D0"/>
    <w:rsid w:val="0097045A"/>
    <w:rsid w:val="00970F2B"/>
    <w:rsid w:val="009718DA"/>
    <w:rsid w:val="009729C1"/>
    <w:rsid w:val="00980334"/>
    <w:rsid w:val="00982021"/>
    <w:rsid w:val="00983658"/>
    <w:rsid w:val="00985E68"/>
    <w:rsid w:val="009909BC"/>
    <w:rsid w:val="009923EA"/>
    <w:rsid w:val="009A41C3"/>
    <w:rsid w:val="009A46AB"/>
    <w:rsid w:val="009B00CD"/>
    <w:rsid w:val="009B2759"/>
    <w:rsid w:val="009C05D2"/>
    <w:rsid w:val="009C112B"/>
    <w:rsid w:val="009C20B9"/>
    <w:rsid w:val="009C57B2"/>
    <w:rsid w:val="009C63B1"/>
    <w:rsid w:val="009D04F3"/>
    <w:rsid w:val="009D0852"/>
    <w:rsid w:val="009D1A24"/>
    <w:rsid w:val="009D599E"/>
    <w:rsid w:val="009D7D63"/>
    <w:rsid w:val="009E185B"/>
    <w:rsid w:val="009E5705"/>
    <w:rsid w:val="009E67CC"/>
    <w:rsid w:val="00A0092B"/>
    <w:rsid w:val="00A0670F"/>
    <w:rsid w:val="00A06A9A"/>
    <w:rsid w:val="00A12110"/>
    <w:rsid w:val="00A21DC5"/>
    <w:rsid w:val="00A22D35"/>
    <w:rsid w:val="00A24BA6"/>
    <w:rsid w:val="00A25DD7"/>
    <w:rsid w:val="00A26380"/>
    <w:rsid w:val="00A33BC9"/>
    <w:rsid w:val="00A35376"/>
    <w:rsid w:val="00A3622E"/>
    <w:rsid w:val="00A36467"/>
    <w:rsid w:val="00A37491"/>
    <w:rsid w:val="00A42836"/>
    <w:rsid w:val="00A51909"/>
    <w:rsid w:val="00A53263"/>
    <w:rsid w:val="00A54CE4"/>
    <w:rsid w:val="00A57DE7"/>
    <w:rsid w:val="00A64C40"/>
    <w:rsid w:val="00A66622"/>
    <w:rsid w:val="00A703F8"/>
    <w:rsid w:val="00A7221E"/>
    <w:rsid w:val="00A72E32"/>
    <w:rsid w:val="00A859E3"/>
    <w:rsid w:val="00A91E31"/>
    <w:rsid w:val="00A935CF"/>
    <w:rsid w:val="00A94217"/>
    <w:rsid w:val="00A9485B"/>
    <w:rsid w:val="00AA2E36"/>
    <w:rsid w:val="00AA7344"/>
    <w:rsid w:val="00AB2564"/>
    <w:rsid w:val="00AB4644"/>
    <w:rsid w:val="00AC10D4"/>
    <w:rsid w:val="00AC32FF"/>
    <w:rsid w:val="00AC5318"/>
    <w:rsid w:val="00AC5955"/>
    <w:rsid w:val="00AC727F"/>
    <w:rsid w:val="00AC7875"/>
    <w:rsid w:val="00AD1BFA"/>
    <w:rsid w:val="00AD2DD2"/>
    <w:rsid w:val="00AE03D4"/>
    <w:rsid w:val="00AE1682"/>
    <w:rsid w:val="00AE402A"/>
    <w:rsid w:val="00AE49F4"/>
    <w:rsid w:val="00AF1C5F"/>
    <w:rsid w:val="00AF30E0"/>
    <w:rsid w:val="00AF6895"/>
    <w:rsid w:val="00B020A0"/>
    <w:rsid w:val="00B064CB"/>
    <w:rsid w:val="00B07299"/>
    <w:rsid w:val="00B1034F"/>
    <w:rsid w:val="00B12BFC"/>
    <w:rsid w:val="00B2268E"/>
    <w:rsid w:val="00B23776"/>
    <w:rsid w:val="00B27EB3"/>
    <w:rsid w:val="00B3519A"/>
    <w:rsid w:val="00B45479"/>
    <w:rsid w:val="00B51D57"/>
    <w:rsid w:val="00B5236D"/>
    <w:rsid w:val="00B5469C"/>
    <w:rsid w:val="00B5789F"/>
    <w:rsid w:val="00B60E7D"/>
    <w:rsid w:val="00B61B89"/>
    <w:rsid w:val="00B7139E"/>
    <w:rsid w:val="00B76978"/>
    <w:rsid w:val="00B8090F"/>
    <w:rsid w:val="00B816C8"/>
    <w:rsid w:val="00B85439"/>
    <w:rsid w:val="00B9035E"/>
    <w:rsid w:val="00B905C5"/>
    <w:rsid w:val="00B91A18"/>
    <w:rsid w:val="00B94405"/>
    <w:rsid w:val="00B961DC"/>
    <w:rsid w:val="00B963F9"/>
    <w:rsid w:val="00BA04FE"/>
    <w:rsid w:val="00BB57D5"/>
    <w:rsid w:val="00BD5227"/>
    <w:rsid w:val="00BD6539"/>
    <w:rsid w:val="00BE0067"/>
    <w:rsid w:val="00BE062B"/>
    <w:rsid w:val="00BE4245"/>
    <w:rsid w:val="00BE5C7A"/>
    <w:rsid w:val="00BF0919"/>
    <w:rsid w:val="00BF15CF"/>
    <w:rsid w:val="00BF1A75"/>
    <w:rsid w:val="00BF20D2"/>
    <w:rsid w:val="00BF505D"/>
    <w:rsid w:val="00BF7492"/>
    <w:rsid w:val="00C00DA0"/>
    <w:rsid w:val="00C030BF"/>
    <w:rsid w:val="00C03417"/>
    <w:rsid w:val="00C047A9"/>
    <w:rsid w:val="00C05756"/>
    <w:rsid w:val="00C156D8"/>
    <w:rsid w:val="00C165D4"/>
    <w:rsid w:val="00C2155A"/>
    <w:rsid w:val="00C31407"/>
    <w:rsid w:val="00C35B68"/>
    <w:rsid w:val="00C37880"/>
    <w:rsid w:val="00C52847"/>
    <w:rsid w:val="00C67534"/>
    <w:rsid w:val="00C73670"/>
    <w:rsid w:val="00C81463"/>
    <w:rsid w:val="00C822A3"/>
    <w:rsid w:val="00C825B5"/>
    <w:rsid w:val="00C83F72"/>
    <w:rsid w:val="00C9131E"/>
    <w:rsid w:val="00C92825"/>
    <w:rsid w:val="00C93F08"/>
    <w:rsid w:val="00C94AAA"/>
    <w:rsid w:val="00C96777"/>
    <w:rsid w:val="00C97CC4"/>
    <w:rsid w:val="00CA388A"/>
    <w:rsid w:val="00CA550A"/>
    <w:rsid w:val="00CB0542"/>
    <w:rsid w:val="00CB4888"/>
    <w:rsid w:val="00CB4B5B"/>
    <w:rsid w:val="00CC0EF4"/>
    <w:rsid w:val="00CC38BC"/>
    <w:rsid w:val="00CC508F"/>
    <w:rsid w:val="00CC660C"/>
    <w:rsid w:val="00CC69EB"/>
    <w:rsid w:val="00CD3997"/>
    <w:rsid w:val="00CD716A"/>
    <w:rsid w:val="00CE34E7"/>
    <w:rsid w:val="00CF0B4A"/>
    <w:rsid w:val="00CF497D"/>
    <w:rsid w:val="00CF4E16"/>
    <w:rsid w:val="00D04413"/>
    <w:rsid w:val="00D04963"/>
    <w:rsid w:val="00D07269"/>
    <w:rsid w:val="00D07DB8"/>
    <w:rsid w:val="00D223AF"/>
    <w:rsid w:val="00D26809"/>
    <w:rsid w:val="00D34202"/>
    <w:rsid w:val="00D3553A"/>
    <w:rsid w:val="00D46E79"/>
    <w:rsid w:val="00D62C0E"/>
    <w:rsid w:val="00D64F97"/>
    <w:rsid w:val="00D6560C"/>
    <w:rsid w:val="00D6568D"/>
    <w:rsid w:val="00D708E4"/>
    <w:rsid w:val="00D90551"/>
    <w:rsid w:val="00D92AA8"/>
    <w:rsid w:val="00D93680"/>
    <w:rsid w:val="00D97AC3"/>
    <w:rsid w:val="00D97B1F"/>
    <w:rsid w:val="00DA0719"/>
    <w:rsid w:val="00DA7BC3"/>
    <w:rsid w:val="00DB010F"/>
    <w:rsid w:val="00DB6CBC"/>
    <w:rsid w:val="00DC1C39"/>
    <w:rsid w:val="00DC5199"/>
    <w:rsid w:val="00DC6796"/>
    <w:rsid w:val="00DE0A97"/>
    <w:rsid w:val="00DE404E"/>
    <w:rsid w:val="00DE4D2F"/>
    <w:rsid w:val="00DF5FC8"/>
    <w:rsid w:val="00E00B51"/>
    <w:rsid w:val="00E019D5"/>
    <w:rsid w:val="00E15525"/>
    <w:rsid w:val="00E160A6"/>
    <w:rsid w:val="00E21A12"/>
    <w:rsid w:val="00E25C08"/>
    <w:rsid w:val="00E314F1"/>
    <w:rsid w:val="00E33766"/>
    <w:rsid w:val="00E363FB"/>
    <w:rsid w:val="00E3716A"/>
    <w:rsid w:val="00E3741D"/>
    <w:rsid w:val="00E4126C"/>
    <w:rsid w:val="00E432E7"/>
    <w:rsid w:val="00E43C44"/>
    <w:rsid w:val="00E452ED"/>
    <w:rsid w:val="00E50C12"/>
    <w:rsid w:val="00E52E50"/>
    <w:rsid w:val="00E5385F"/>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486E"/>
    <w:rsid w:val="00EA68BE"/>
    <w:rsid w:val="00EA73CE"/>
    <w:rsid w:val="00EA7E34"/>
    <w:rsid w:val="00EB3DDA"/>
    <w:rsid w:val="00EB4A63"/>
    <w:rsid w:val="00ED0BF8"/>
    <w:rsid w:val="00ED0E28"/>
    <w:rsid w:val="00ED3211"/>
    <w:rsid w:val="00ED3CD6"/>
    <w:rsid w:val="00ED6444"/>
    <w:rsid w:val="00ED7471"/>
    <w:rsid w:val="00EE06DF"/>
    <w:rsid w:val="00EE61DF"/>
    <w:rsid w:val="00EF3F03"/>
    <w:rsid w:val="00EF75BB"/>
    <w:rsid w:val="00F024DF"/>
    <w:rsid w:val="00F02E2C"/>
    <w:rsid w:val="00F1092F"/>
    <w:rsid w:val="00F1301B"/>
    <w:rsid w:val="00F139F2"/>
    <w:rsid w:val="00F15F45"/>
    <w:rsid w:val="00F1706D"/>
    <w:rsid w:val="00F31657"/>
    <w:rsid w:val="00F40236"/>
    <w:rsid w:val="00F40590"/>
    <w:rsid w:val="00F411E7"/>
    <w:rsid w:val="00F412A9"/>
    <w:rsid w:val="00F42347"/>
    <w:rsid w:val="00F44621"/>
    <w:rsid w:val="00F5516C"/>
    <w:rsid w:val="00F5713B"/>
    <w:rsid w:val="00F577C3"/>
    <w:rsid w:val="00F60EE5"/>
    <w:rsid w:val="00F625B7"/>
    <w:rsid w:val="00F64E57"/>
    <w:rsid w:val="00F66232"/>
    <w:rsid w:val="00F709B4"/>
    <w:rsid w:val="00F728A4"/>
    <w:rsid w:val="00F73710"/>
    <w:rsid w:val="00F73D3D"/>
    <w:rsid w:val="00F805A7"/>
    <w:rsid w:val="00F817D3"/>
    <w:rsid w:val="00F81894"/>
    <w:rsid w:val="00F851E8"/>
    <w:rsid w:val="00F85925"/>
    <w:rsid w:val="00F915FA"/>
    <w:rsid w:val="00FA016A"/>
    <w:rsid w:val="00FA01F3"/>
    <w:rsid w:val="00FA2A90"/>
    <w:rsid w:val="00FA3858"/>
    <w:rsid w:val="00FB096C"/>
    <w:rsid w:val="00FB6209"/>
    <w:rsid w:val="00FC2D85"/>
    <w:rsid w:val="00FC5E4A"/>
    <w:rsid w:val="00FD2FBB"/>
    <w:rsid w:val="00FD2FC3"/>
    <w:rsid w:val="00FD4454"/>
    <w:rsid w:val="00FD6B41"/>
    <w:rsid w:val="00FE7213"/>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paragraph" w:styleId="NormalWeb">
    <w:name w:val="Normal (Web)"/>
    <w:basedOn w:val="Normal"/>
    <w:uiPriority w:val="99"/>
    <w:semiHidden/>
    <w:unhideWhenUsed/>
    <w:rsid w:val="002B1C0F"/>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19144637">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676468467">
      <w:bodyDiv w:val="1"/>
      <w:marLeft w:val="0"/>
      <w:marRight w:val="0"/>
      <w:marTop w:val="0"/>
      <w:marBottom w:val="0"/>
      <w:divBdr>
        <w:top w:val="none" w:sz="0" w:space="0" w:color="auto"/>
        <w:left w:val="none" w:sz="0" w:space="0" w:color="auto"/>
        <w:bottom w:val="none" w:sz="0" w:space="0" w:color="auto"/>
        <w:right w:val="none" w:sz="0" w:space="0" w:color="auto"/>
      </w:divBdr>
      <w:divsChild>
        <w:div w:id="1231380017">
          <w:marLeft w:val="1080"/>
          <w:marRight w:val="0"/>
          <w:marTop w:val="100"/>
          <w:marBottom w:val="0"/>
          <w:divBdr>
            <w:top w:val="none" w:sz="0" w:space="0" w:color="auto"/>
            <w:left w:val="none" w:sz="0" w:space="0" w:color="auto"/>
            <w:bottom w:val="none" w:sz="0" w:space="0" w:color="auto"/>
            <w:right w:val="none" w:sz="0" w:space="0" w:color="auto"/>
          </w:divBdr>
        </w:div>
      </w:divsChild>
    </w:div>
    <w:div w:id="718676281">
      <w:bodyDiv w:val="1"/>
      <w:marLeft w:val="0"/>
      <w:marRight w:val="0"/>
      <w:marTop w:val="0"/>
      <w:marBottom w:val="0"/>
      <w:divBdr>
        <w:top w:val="none" w:sz="0" w:space="0" w:color="auto"/>
        <w:left w:val="none" w:sz="0" w:space="0" w:color="auto"/>
        <w:bottom w:val="none" w:sz="0" w:space="0" w:color="auto"/>
        <w:right w:val="none" w:sz="0" w:space="0" w:color="auto"/>
      </w:divBdr>
      <w:divsChild>
        <w:div w:id="1886060925">
          <w:marLeft w:val="360"/>
          <w:marRight w:val="0"/>
          <w:marTop w:val="200"/>
          <w:marBottom w:val="0"/>
          <w:divBdr>
            <w:top w:val="none" w:sz="0" w:space="0" w:color="auto"/>
            <w:left w:val="none" w:sz="0" w:space="0" w:color="auto"/>
            <w:bottom w:val="none" w:sz="0" w:space="0" w:color="auto"/>
            <w:right w:val="none" w:sz="0" w:space="0" w:color="auto"/>
          </w:divBdr>
        </w:div>
        <w:div w:id="1743790171">
          <w:marLeft w:val="360"/>
          <w:marRight w:val="0"/>
          <w:marTop w:val="200"/>
          <w:marBottom w:val="0"/>
          <w:divBdr>
            <w:top w:val="none" w:sz="0" w:space="0" w:color="auto"/>
            <w:left w:val="none" w:sz="0" w:space="0" w:color="auto"/>
            <w:bottom w:val="none" w:sz="0" w:space="0" w:color="auto"/>
            <w:right w:val="none" w:sz="0" w:space="0" w:color="auto"/>
          </w:divBdr>
        </w:div>
        <w:div w:id="715548392">
          <w:marLeft w:val="1080"/>
          <w:marRight w:val="0"/>
          <w:marTop w:val="100"/>
          <w:marBottom w:val="0"/>
          <w:divBdr>
            <w:top w:val="none" w:sz="0" w:space="0" w:color="auto"/>
            <w:left w:val="none" w:sz="0" w:space="0" w:color="auto"/>
            <w:bottom w:val="none" w:sz="0" w:space="0" w:color="auto"/>
            <w:right w:val="none" w:sz="0" w:space="0" w:color="auto"/>
          </w:divBdr>
        </w:div>
        <w:div w:id="224920583">
          <w:marLeft w:val="360"/>
          <w:marRight w:val="0"/>
          <w:marTop w:val="200"/>
          <w:marBottom w:val="0"/>
          <w:divBdr>
            <w:top w:val="none" w:sz="0" w:space="0" w:color="auto"/>
            <w:left w:val="none" w:sz="0" w:space="0" w:color="auto"/>
            <w:bottom w:val="none" w:sz="0" w:space="0" w:color="auto"/>
            <w:right w:val="none" w:sz="0" w:space="0" w:color="auto"/>
          </w:divBdr>
        </w:div>
        <w:div w:id="119614632">
          <w:marLeft w:val="1080"/>
          <w:marRight w:val="0"/>
          <w:marTop w:val="100"/>
          <w:marBottom w:val="0"/>
          <w:divBdr>
            <w:top w:val="none" w:sz="0" w:space="0" w:color="auto"/>
            <w:left w:val="none" w:sz="0" w:space="0" w:color="auto"/>
            <w:bottom w:val="none" w:sz="0" w:space="0" w:color="auto"/>
            <w:right w:val="none" w:sz="0" w:space="0" w:color="auto"/>
          </w:divBdr>
        </w:div>
        <w:div w:id="99688418">
          <w:marLeft w:val="360"/>
          <w:marRight w:val="0"/>
          <w:marTop w:val="200"/>
          <w:marBottom w:val="0"/>
          <w:divBdr>
            <w:top w:val="none" w:sz="0" w:space="0" w:color="auto"/>
            <w:left w:val="none" w:sz="0" w:space="0" w:color="auto"/>
            <w:bottom w:val="none" w:sz="0" w:space="0" w:color="auto"/>
            <w:right w:val="none" w:sz="0" w:space="0" w:color="auto"/>
          </w:divBdr>
        </w:div>
      </w:divsChild>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54404620">
      <w:bodyDiv w:val="1"/>
      <w:marLeft w:val="0"/>
      <w:marRight w:val="0"/>
      <w:marTop w:val="0"/>
      <w:marBottom w:val="0"/>
      <w:divBdr>
        <w:top w:val="none" w:sz="0" w:space="0" w:color="auto"/>
        <w:left w:val="none" w:sz="0" w:space="0" w:color="auto"/>
        <w:bottom w:val="none" w:sz="0" w:space="0" w:color="auto"/>
        <w:right w:val="none" w:sz="0" w:space="0" w:color="auto"/>
      </w:divBdr>
      <w:divsChild>
        <w:div w:id="1210997060">
          <w:marLeft w:val="360"/>
          <w:marRight w:val="0"/>
          <w:marTop w:val="240"/>
          <w:marBottom w:val="0"/>
          <w:divBdr>
            <w:top w:val="none" w:sz="0" w:space="0" w:color="auto"/>
            <w:left w:val="none" w:sz="0" w:space="0" w:color="auto"/>
            <w:bottom w:val="none" w:sz="0" w:space="0" w:color="auto"/>
            <w:right w:val="none" w:sz="0" w:space="0" w:color="auto"/>
          </w:divBdr>
        </w:div>
      </w:divsChild>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05601118">
      <w:bodyDiv w:val="1"/>
      <w:marLeft w:val="0"/>
      <w:marRight w:val="0"/>
      <w:marTop w:val="0"/>
      <w:marBottom w:val="0"/>
      <w:divBdr>
        <w:top w:val="none" w:sz="0" w:space="0" w:color="auto"/>
        <w:left w:val="none" w:sz="0" w:space="0" w:color="auto"/>
        <w:bottom w:val="none" w:sz="0" w:space="0" w:color="auto"/>
        <w:right w:val="none" w:sz="0" w:space="0" w:color="auto"/>
      </w:divBdr>
      <w:divsChild>
        <w:div w:id="17515119">
          <w:marLeft w:val="360"/>
          <w:marRight w:val="0"/>
          <w:marTop w:val="200"/>
          <w:marBottom w:val="0"/>
          <w:divBdr>
            <w:top w:val="none" w:sz="0" w:space="0" w:color="auto"/>
            <w:left w:val="none" w:sz="0" w:space="0" w:color="auto"/>
            <w:bottom w:val="none" w:sz="0" w:space="0" w:color="auto"/>
            <w:right w:val="none" w:sz="0" w:space="0" w:color="auto"/>
          </w:divBdr>
        </w:div>
      </w:divsChild>
    </w:div>
    <w:div w:id="1219130663">
      <w:bodyDiv w:val="1"/>
      <w:marLeft w:val="0"/>
      <w:marRight w:val="0"/>
      <w:marTop w:val="0"/>
      <w:marBottom w:val="0"/>
      <w:divBdr>
        <w:top w:val="none" w:sz="0" w:space="0" w:color="auto"/>
        <w:left w:val="none" w:sz="0" w:space="0" w:color="auto"/>
        <w:bottom w:val="none" w:sz="0" w:space="0" w:color="auto"/>
        <w:right w:val="none" w:sz="0" w:space="0" w:color="auto"/>
      </w:divBdr>
      <w:divsChild>
        <w:div w:id="124465531">
          <w:marLeft w:val="360"/>
          <w:marRight w:val="0"/>
          <w:marTop w:val="200"/>
          <w:marBottom w:val="0"/>
          <w:divBdr>
            <w:top w:val="none" w:sz="0" w:space="0" w:color="auto"/>
            <w:left w:val="none" w:sz="0" w:space="0" w:color="auto"/>
            <w:bottom w:val="none" w:sz="0" w:space="0" w:color="auto"/>
            <w:right w:val="none" w:sz="0" w:space="0" w:color="auto"/>
          </w:divBdr>
        </w:div>
      </w:divsChild>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4428748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565263923">
      <w:bodyDiv w:val="1"/>
      <w:marLeft w:val="0"/>
      <w:marRight w:val="0"/>
      <w:marTop w:val="0"/>
      <w:marBottom w:val="0"/>
      <w:divBdr>
        <w:top w:val="none" w:sz="0" w:space="0" w:color="auto"/>
        <w:left w:val="none" w:sz="0" w:space="0" w:color="auto"/>
        <w:bottom w:val="none" w:sz="0" w:space="0" w:color="auto"/>
        <w:right w:val="none" w:sz="0" w:space="0" w:color="auto"/>
      </w:divBdr>
      <w:divsChild>
        <w:div w:id="1871603339">
          <w:marLeft w:val="1080"/>
          <w:marRight w:val="0"/>
          <w:marTop w:val="240"/>
          <w:marBottom w:val="0"/>
          <w:divBdr>
            <w:top w:val="none" w:sz="0" w:space="0" w:color="auto"/>
            <w:left w:val="none" w:sz="0" w:space="0" w:color="auto"/>
            <w:bottom w:val="none" w:sz="0" w:space="0" w:color="auto"/>
            <w:right w:val="none" w:sz="0" w:space="0" w:color="auto"/>
          </w:divBdr>
        </w:div>
        <w:div w:id="1164779958">
          <w:marLeft w:val="1080"/>
          <w:marRight w:val="0"/>
          <w:marTop w:val="240"/>
          <w:marBottom w:val="0"/>
          <w:divBdr>
            <w:top w:val="none" w:sz="0" w:space="0" w:color="auto"/>
            <w:left w:val="none" w:sz="0" w:space="0" w:color="auto"/>
            <w:bottom w:val="none" w:sz="0" w:space="0" w:color="auto"/>
            <w:right w:val="none" w:sz="0" w:space="0" w:color="auto"/>
          </w:divBdr>
        </w:div>
      </w:divsChild>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804612">
      <w:bodyDiv w:val="1"/>
      <w:marLeft w:val="0"/>
      <w:marRight w:val="0"/>
      <w:marTop w:val="0"/>
      <w:marBottom w:val="0"/>
      <w:divBdr>
        <w:top w:val="none" w:sz="0" w:space="0" w:color="auto"/>
        <w:left w:val="none" w:sz="0" w:space="0" w:color="auto"/>
        <w:bottom w:val="none" w:sz="0" w:space="0" w:color="auto"/>
        <w:right w:val="none" w:sz="0" w:space="0" w:color="auto"/>
      </w:divBdr>
      <w:divsChild>
        <w:div w:id="340159232">
          <w:marLeft w:val="360"/>
          <w:marRight w:val="0"/>
          <w:marTop w:val="200"/>
          <w:marBottom w:val="0"/>
          <w:divBdr>
            <w:top w:val="none" w:sz="0" w:space="0" w:color="auto"/>
            <w:left w:val="none" w:sz="0" w:space="0" w:color="auto"/>
            <w:bottom w:val="none" w:sz="0" w:space="0" w:color="auto"/>
            <w:right w:val="none" w:sz="0" w:space="0" w:color="auto"/>
          </w:divBdr>
        </w:div>
      </w:divsChild>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 w:id="2137873023">
      <w:bodyDiv w:val="1"/>
      <w:marLeft w:val="0"/>
      <w:marRight w:val="0"/>
      <w:marTop w:val="0"/>
      <w:marBottom w:val="0"/>
      <w:divBdr>
        <w:top w:val="none" w:sz="0" w:space="0" w:color="auto"/>
        <w:left w:val="none" w:sz="0" w:space="0" w:color="auto"/>
        <w:bottom w:val="none" w:sz="0" w:space="0" w:color="auto"/>
        <w:right w:val="none" w:sz="0" w:space="0" w:color="auto"/>
      </w:divBdr>
      <w:divsChild>
        <w:div w:id="1966305688">
          <w:marLeft w:val="67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2.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4.xml><?xml version="1.0" encoding="utf-8"?>
<ds:datastoreItem xmlns:ds="http://schemas.openxmlformats.org/officeDocument/2006/customXml" ds:itemID="{F47D47C8-68E5-4455-8314-7920D672D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2</cp:revision>
  <dcterms:created xsi:type="dcterms:W3CDTF">2022-08-13T00:04:00Z</dcterms:created>
  <dcterms:modified xsi:type="dcterms:W3CDTF">2022-08-13T00:04:00Z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